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E172E" w14:textId="77777777" w:rsidR="00E2730A" w:rsidRDefault="00E2730A" w:rsidP="00E2730A">
      <w:pPr>
        <w:pStyle w:val="CMT"/>
        <w:jc w:val="left"/>
      </w:pPr>
      <w:r>
        <w:t>MasterSpec 06/16</w:t>
      </w:r>
    </w:p>
    <w:p w14:paraId="705C08EA" w14:textId="77777777" w:rsidR="00E2730A" w:rsidRDefault="00E2730A" w:rsidP="00E2730A">
      <w:pPr>
        <w:pStyle w:val="CMT"/>
        <w:jc w:val="left"/>
      </w:pPr>
    </w:p>
    <w:p w14:paraId="15CEE49C" w14:textId="77777777" w:rsidR="00E2730A" w:rsidRDefault="00E2730A" w:rsidP="00E2730A">
      <w:pPr>
        <w:pStyle w:val="SCT"/>
        <w:jc w:val="center"/>
        <w:rPr>
          <w:rStyle w:val="NUM"/>
        </w:rPr>
      </w:pPr>
      <w:r>
        <w:t xml:space="preserve">SECTION </w:t>
      </w:r>
      <w:r>
        <w:rPr>
          <w:rStyle w:val="NUM"/>
        </w:rPr>
        <w:t>27 11 16</w:t>
      </w:r>
    </w:p>
    <w:p w14:paraId="3D24E1DB" w14:textId="77777777" w:rsidR="00CE78C8" w:rsidRPr="00C34B51" w:rsidRDefault="00CE78C8" w:rsidP="00E2730A">
      <w:pPr>
        <w:pStyle w:val="SCT"/>
        <w:jc w:val="center"/>
      </w:pPr>
      <w:r w:rsidRPr="00C34B51">
        <w:t>COMMUNICATIONS RACKS, FRAMES, AND ENCLOSURES</w:t>
      </w:r>
    </w:p>
    <w:p w14:paraId="5FD674B9" w14:textId="77777777" w:rsidR="00CE78C8" w:rsidRDefault="00CE78C8" w:rsidP="001E3ABE">
      <w:pPr>
        <w:pStyle w:val="CMT"/>
        <w:jc w:val="left"/>
      </w:pPr>
      <w:r>
        <w:t>Revise this Section by deleting and inserting text to meet Project-specific requirements.</w:t>
      </w:r>
    </w:p>
    <w:p w14:paraId="4148D40B" w14:textId="77777777" w:rsidR="00CE78C8" w:rsidRDefault="00CE78C8" w:rsidP="001E3ABE">
      <w:pPr>
        <w:pStyle w:val="CMT"/>
        <w:jc w:val="left"/>
      </w:pPr>
      <w:r>
        <w:t>Verify that Section titles referenced in this Section are correct for this Project's Specifications; Section titles may have changed.</w:t>
      </w:r>
    </w:p>
    <w:p w14:paraId="21FB86FC" w14:textId="77777777" w:rsidR="00CE78C8" w:rsidRPr="0026310B" w:rsidRDefault="00CE78C8" w:rsidP="001E3ABE">
      <w:pPr>
        <w:pStyle w:val="PRT"/>
      </w:pPr>
      <w:r w:rsidRPr="0026310B">
        <w:t>GENERAL</w:t>
      </w:r>
    </w:p>
    <w:p w14:paraId="497634FB" w14:textId="77777777" w:rsidR="00CE78C8" w:rsidRDefault="00CE78C8" w:rsidP="001E3ABE">
      <w:pPr>
        <w:pStyle w:val="ART"/>
        <w:jc w:val="left"/>
      </w:pPr>
      <w:r>
        <w:t>RELATED DOCUMENTS</w:t>
      </w:r>
    </w:p>
    <w:p w14:paraId="56DB6D4E" w14:textId="77777777" w:rsidR="00CE78C8" w:rsidRDefault="00E2730A" w:rsidP="001E3ABE">
      <w:pPr>
        <w:pStyle w:val="CMT"/>
        <w:jc w:val="left"/>
      </w:pPr>
      <w:r w:rsidRPr="008B5161">
        <w:rPr>
          <w:b/>
          <w:u w:val="single"/>
        </w:rPr>
        <w:t>MANDATORY REQUIREMENT:  Retain this article in all Sections of Project Manual.</w:t>
      </w:r>
    </w:p>
    <w:p w14:paraId="3AFD274C" w14:textId="77777777" w:rsidR="00CE78C8" w:rsidRDefault="00CE78C8" w:rsidP="001E3ABE">
      <w:pPr>
        <w:pStyle w:val="PR1"/>
        <w:jc w:val="left"/>
      </w:pPr>
      <w:r>
        <w:t>Drawings and general provisions of the Contract, including General and Supplementary Conditions and Division 01 Specification Sections, apply to this Section.</w:t>
      </w:r>
    </w:p>
    <w:p w14:paraId="1CD95FE9" w14:textId="77777777" w:rsidR="00CE78C8" w:rsidRDefault="00CE78C8" w:rsidP="001E3ABE">
      <w:pPr>
        <w:pStyle w:val="ART"/>
        <w:jc w:val="left"/>
      </w:pPr>
      <w:r>
        <w:t>SUMMARY</w:t>
      </w:r>
    </w:p>
    <w:p w14:paraId="5A412431" w14:textId="77777777" w:rsidR="00CE78C8" w:rsidRDefault="00CE78C8" w:rsidP="001E3ABE">
      <w:pPr>
        <w:pStyle w:val="PR1"/>
        <w:jc w:val="left"/>
      </w:pPr>
      <w:r>
        <w:t>Section Includes:</w:t>
      </w:r>
    </w:p>
    <w:p w14:paraId="10164EA2" w14:textId="77777777" w:rsidR="00CE78C8" w:rsidRDefault="00CE78C8" w:rsidP="001E3ABE">
      <w:pPr>
        <w:pStyle w:val="PR2"/>
        <w:spacing w:before="240"/>
        <w:jc w:val="left"/>
      </w:pPr>
      <w:r>
        <w:t>19-inch equipment racks.</w:t>
      </w:r>
    </w:p>
    <w:p w14:paraId="42D366BB" w14:textId="77777777" w:rsidR="00CE78C8" w:rsidRDefault="00CE78C8" w:rsidP="001E3ABE">
      <w:pPr>
        <w:pStyle w:val="PR2"/>
        <w:jc w:val="left"/>
      </w:pPr>
      <w:r>
        <w:t xml:space="preserve">19-inch </w:t>
      </w:r>
      <w:r w:rsidRPr="00012555">
        <w:t>freestanding and wall-mounted</w:t>
      </w:r>
      <w:r>
        <w:t xml:space="preserve"> equipment cabinets.</w:t>
      </w:r>
    </w:p>
    <w:p w14:paraId="4318F185" w14:textId="77777777" w:rsidR="00CE78C8" w:rsidRDefault="00CE78C8" w:rsidP="001E3ABE">
      <w:pPr>
        <w:pStyle w:val="PR2"/>
        <w:jc w:val="left"/>
      </w:pPr>
      <w:r>
        <w:t>Power strips.</w:t>
      </w:r>
    </w:p>
    <w:p w14:paraId="2EF65023" w14:textId="77777777" w:rsidR="00CE78C8" w:rsidRDefault="00CE78C8" w:rsidP="001E3ABE">
      <w:pPr>
        <w:pStyle w:val="PR2"/>
        <w:jc w:val="left"/>
      </w:pPr>
      <w:r>
        <w:t>Grounding.</w:t>
      </w:r>
    </w:p>
    <w:p w14:paraId="3A6D19DE" w14:textId="77777777" w:rsidR="00CE78C8" w:rsidRDefault="00CE78C8" w:rsidP="001E3ABE">
      <w:pPr>
        <w:pStyle w:val="PR2"/>
        <w:jc w:val="left"/>
      </w:pPr>
      <w:r>
        <w:t>Labeling.</w:t>
      </w:r>
    </w:p>
    <w:p w14:paraId="06863A9C" w14:textId="77777777" w:rsidR="00CE78C8" w:rsidRDefault="00CE78C8" w:rsidP="001E3ABE">
      <w:pPr>
        <w:pStyle w:val="PR1"/>
        <w:jc w:val="left"/>
      </w:pPr>
      <w:r>
        <w:t>Related Requirements:</w:t>
      </w:r>
    </w:p>
    <w:p w14:paraId="668327CB" w14:textId="77777777" w:rsidR="00CE78C8" w:rsidRDefault="00CE78C8" w:rsidP="001E3ABE">
      <w:pPr>
        <w:pStyle w:val="CMT"/>
        <w:jc w:val="left"/>
      </w:pPr>
      <w:r>
        <w:t>Retain subparagraphs below to cross-reference requirements Contractor might expect to find in this Section but are specified in other Sections.</w:t>
      </w:r>
    </w:p>
    <w:p w14:paraId="509A8EA1" w14:textId="77777777" w:rsidR="00CE78C8" w:rsidRDefault="00CE78C8" w:rsidP="001E3ABE">
      <w:pPr>
        <w:pStyle w:val="PR2"/>
        <w:spacing w:before="240"/>
        <w:jc w:val="left"/>
      </w:pPr>
      <w:r>
        <w:t xml:space="preserve">Section </w:t>
      </w:r>
      <w:r w:rsidR="00E2730A">
        <w:t>27 11 10</w:t>
      </w:r>
      <w:r>
        <w:t xml:space="preserve"> "Communications Equipment Room Fittings" for backboards and accessories.</w:t>
      </w:r>
    </w:p>
    <w:p w14:paraId="545EA84E" w14:textId="77777777" w:rsidR="00CE78C8" w:rsidRDefault="00CE78C8" w:rsidP="001E3ABE">
      <w:pPr>
        <w:pStyle w:val="PR2"/>
        <w:jc w:val="left"/>
      </w:pPr>
      <w:r>
        <w:t xml:space="preserve">Section </w:t>
      </w:r>
      <w:r w:rsidR="00E2730A">
        <w:t>27 05 26</w:t>
      </w:r>
      <w:r>
        <w:t xml:space="preserve"> "Grounding and Bonding for Telecommunications Equipment" for </w:t>
      </w:r>
      <w:r w:rsidR="00012555">
        <w:t>PBBs and SB</w:t>
      </w:r>
      <w:r>
        <w:t>Bs.</w:t>
      </w:r>
    </w:p>
    <w:p w14:paraId="4E6B8ECD" w14:textId="77777777" w:rsidR="00CE78C8" w:rsidRDefault="00CE78C8" w:rsidP="001E3ABE">
      <w:pPr>
        <w:pStyle w:val="PR2"/>
        <w:jc w:val="left"/>
      </w:pPr>
      <w:r>
        <w:t>Section </w:t>
      </w:r>
      <w:r w:rsidR="00E2730A">
        <w:t>27 05 36</w:t>
      </w:r>
      <w:r>
        <w:t xml:space="preserve"> "Cable Trays for Communications Systems" for cable trays and cable tray accessories.</w:t>
      </w:r>
    </w:p>
    <w:p w14:paraId="0F523FD8" w14:textId="77777777" w:rsidR="00CE78C8" w:rsidRDefault="00CE78C8" w:rsidP="001E3ABE">
      <w:pPr>
        <w:pStyle w:val="PR2"/>
        <w:jc w:val="left"/>
      </w:pPr>
      <w:r>
        <w:t>Section </w:t>
      </w:r>
      <w:r w:rsidR="00E2730A">
        <w:t>27 13 13</w:t>
      </w:r>
      <w:r>
        <w:t xml:space="preserve"> "Communications Copper Backbone Cabling" for copper data cabling associated with system panels and devices.</w:t>
      </w:r>
    </w:p>
    <w:p w14:paraId="6167EE20" w14:textId="77777777" w:rsidR="00CE78C8" w:rsidRDefault="00CE78C8" w:rsidP="001E3ABE">
      <w:pPr>
        <w:pStyle w:val="PR2"/>
        <w:jc w:val="left"/>
      </w:pPr>
      <w:r>
        <w:t>Section </w:t>
      </w:r>
      <w:r w:rsidR="00E2730A">
        <w:t>27 13 23</w:t>
      </w:r>
      <w:r>
        <w:t xml:space="preserve"> "Communications Optical Fiber Backbone Cabling" for optical-fiber data cabling associated with system panels and devices.</w:t>
      </w:r>
    </w:p>
    <w:p w14:paraId="6B27255A" w14:textId="77777777" w:rsidR="00CE78C8" w:rsidRDefault="00CE78C8" w:rsidP="001E3ABE">
      <w:pPr>
        <w:pStyle w:val="PR2"/>
        <w:jc w:val="left"/>
      </w:pPr>
      <w:r>
        <w:t>Section </w:t>
      </w:r>
      <w:r w:rsidR="00E2730A">
        <w:t>27 13 33</w:t>
      </w:r>
      <w:r>
        <w:t xml:space="preserve"> "Communications Coaxial Backbone Cabling" for coaxial data cabling associated with system panels and devices.</w:t>
      </w:r>
    </w:p>
    <w:p w14:paraId="57D0E4D5" w14:textId="77777777" w:rsidR="00CE78C8" w:rsidRDefault="00CE78C8" w:rsidP="001E3ABE">
      <w:pPr>
        <w:pStyle w:val="PR2"/>
        <w:jc w:val="left"/>
      </w:pPr>
      <w:r>
        <w:t>Section </w:t>
      </w:r>
      <w:r w:rsidR="00E2730A">
        <w:t>27 15 13</w:t>
      </w:r>
      <w:r>
        <w:t xml:space="preserve"> "Communications Copper Horizontal Cabling" for copper data cabling associated with system panels and devices.</w:t>
      </w:r>
    </w:p>
    <w:p w14:paraId="03E79207" w14:textId="77777777" w:rsidR="00CE78C8" w:rsidRDefault="00CE78C8" w:rsidP="001E3ABE">
      <w:pPr>
        <w:pStyle w:val="PR2"/>
        <w:jc w:val="left"/>
      </w:pPr>
      <w:r>
        <w:t>Section </w:t>
      </w:r>
      <w:r w:rsidR="00E2730A">
        <w:t>27 15 23</w:t>
      </w:r>
      <w:r>
        <w:t xml:space="preserve"> "Communications Optical Fiber Horizontal Cabling" for optical-fiber data cabling associated with system panels and devices.</w:t>
      </w:r>
    </w:p>
    <w:p w14:paraId="65D9D76E" w14:textId="77777777" w:rsidR="00CE78C8" w:rsidRDefault="00CE78C8" w:rsidP="001E3ABE">
      <w:pPr>
        <w:pStyle w:val="PR2"/>
        <w:jc w:val="left"/>
      </w:pPr>
      <w:r>
        <w:t>Section </w:t>
      </w:r>
      <w:r w:rsidR="00E2730A">
        <w:t>27 15 33</w:t>
      </w:r>
      <w:r>
        <w:t xml:space="preserve"> "Communications Coaxial Horizontal Cabling" for coaxial data cabling associated with system panels and devices.</w:t>
      </w:r>
    </w:p>
    <w:p w14:paraId="712A7C56" w14:textId="77777777" w:rsidR="00CE78C8" w:rsidRDefault="00CE78C8" w:rsidP="001E3ABE">
      <w:pPr>
        <w:pStyle w:val="ART"/>
        <w:jc w:val="left"/>
      </w:pPr>
      <w:r>
        <w:lastRenderedPageBreak/>
        <w:t>DEFINITIONS</w:t>
      </w:r>
    </w:p>
    <w:p w14:paraId="05F0E63B" w14:textId="77777777" w:rsidR="00CE78C8" w:rsidRDefault="00CE78C8" w:rsidP="001E3ABE">
      <w:pPr>
        <w:pStyle w:val="CMT"/>
        <w:jc w:val="left"/>
      </w:pPr>
      <w:r>
        <w:t>Retain terms that remain after this Section has been edited for a project. Definitions of "access provider" and "service provider" are derived from BICSI TDMM.</w:t>
      </w:r>
    </w:p>
    <w:p w14:paraId="05BD29FF" w14:textId="77777777" w:rsidR="00CE78C8" w:rsidRDefault="00CE78C8" w:rsidP="001E3ABE">
      <w:pPr>
        <w:pStyle w:val="PR1"/>
        <w:jc w:val="left"/>
      </w:pPr>
      <w:r>
        <w:t>Access Provider: An operator that provides a circuit path or facility between the service provider and user. An access provider can also be a service provider.</w:t>
      </w:r>
    </w:p>
    <w:p w14:paraId="4500D6D5" w14:textId="77777777" w:rsidR="00CE78C8" w:rsidRDefault="00CE78C8" w:rsidP="001E3ABE">
      <w:pPr>
        <w:pStyle w:val="PR1"/>
        <w:jc w:val="left"/>
      </w:pPr>
      <w:r>
        <w:t>LAN: Local area network.</w:t>
      </w:r>
    </w:p>
    <w:p w14:paraId="4C3E6FE3" w14:textId="77777777" w:rsidR="00CE78C8" w:rsidRDefault="00CE78C8" w:rsidP="001E3ABE">
      <w:pPr>
        <w:pStyle w:val="PR1"/>
        <w:jc w:val="left"/>
      </w:pPr>
      <w:r>
        <w:t>RCDD: Registered communications distribution designer.</w:t>
      </w:r>
    </w:p>
    <w:p w14:paraId="12572E63" w14:textId="77777777" w:rsidR="00CE78C8" w:rsidRDefault="00CE78C8" w:rsidP="001E3ABE">
      <w:pPr>
        <w:pStyle w:val="PR1"/>
        <w:jc w:val="left"/>
      </w:pPr>
      <w:r>
        <w:t>Service Provider: The operator of a telecommunications transmission service delivered through access provider facilities.</w:t>
      </w:r>
    </w:p>
    <w:p w14:paraId="359B340D" w14:textId="77777777" w:rsidR="00012555" w:rsidRPr="00555244" w:rsidRDefault="00012555" w:rsidP="001E3ABE">
      <w:pPr>
        <w:pStyle w:val="PR1"/>
        <w:jc w:val="left"/>
        <w:rPr>
          <w:szCs w:val="22"/>
        </w:rPr>
      </w:pPr>
      <w:r w:rsidRPr="00555244">
        <w:rPr>
          <w:szCs w:val="22"/>
        </w:rPr>
        <w:t>PBB: Primary bonding bus bar.</w:t>
      </w:r>
    </w:p>
    <w:p w14:paraId="1E28B762" w14:textId="77777777" w:rsidR="00012555" w:rsidRPr="00555244" w:rsidRDefault="00012555" w:rsidP="001E3ABE">
      <w:pPr>
        <w:pStyle w:val="PR1"/>
        <w:jc w:val="left"/>
        <w:rPr>
          <w:szCs w:val="22"/>
        </w:rPr>
      </w:pPr>
      <w:r w:rsidRPr="00555244">
        <w:rPr>
          <w:szCs w:val="22"/>
        </w:rPr>
        <w:t>SBB: Secondary bonding bus bar.</w:t>
      </w:r>
    </w:p>
    <w:p w14:paraId="1B0FEA38" w14:textId="77777777" w:rsidR="00CE78C8" w:rsidRDefault="00CE78C8" w:rsidP="001E3ABE">
      <w:pPr>
        <w:pStyle w:val="ART"/>
        <w:jc w:val="left"/>
      </w:pPr>
      <w:r>
        <w:t>ACTION SUBMITTALS</w:t>
      </w:r>
    </w:p>
    <w:p w14:paraId="4C9921FC" w14:textId="77777777" w:rsidR="00CE78C8" w:rsidRDefault="00CE78C8" w:rsidP="001E3ABE">
      <w:pPr>
        <w:pStyle w:val="PR1"/>
        <w:jc w:val="left"/>
      </w:pPr>
      <w:r>
        <w:t>Product Data: For each type of product.</w:t>
      </w:r>
    </w:p>
    <w:p w14:paraId="29B9B0DE" w14:textId="77777777" w:rsidR="00CE78C8" w:rsidRDefault="00CE78C8" w:rsidP="001E3ABE">
      <w:pPr>
        <w:pStyle w:val="PR2"/>
        <w:spacing w:before="240"/>
        <w:jc w:val="left"/>
      </w:pPr>
      <w:r>
        <w:t>Include construction details, material descriptions, dimensions of individual components and profiles, and finishes for equipment racks and cabinets.</w:t>
      </w:r>
    </w:p>
    <w:p w14:paraId="53C2F2D7" w14:textId="77777777" w:rsidR="00CE78C8" w:rsidRDefault="00CE78C8" w:rsidP="001E3ABE">
      <w:pPr>
        <w:pStyle w:val="PR2"/>
        <w:jc w:val="left"/>
      </w:pPr>
      <w:r>
        <w:t>Include rated capacities, operating characteristics, electrical characteristics, certifications, standards compliance, and furnished specialties and accessories.</w:t>
      </w:r>
    </w:p>
    <w:p w14:paraId="78EAF2CD" w14:textId="77777777" w:rsidR="00CE78C8" w:rsidRDefault="00CE78C8" w:rsidP="001E3ABE">
      <w:pPr>
        <w:pStyle w:val="PR1"/>
        <w:jc w:val="left"/>
      </w:pPr>
      <w:r>
        <w:t>Shop Drawings: For communications racks, frames, and enclosures. Include plans, elevations, sections, details, and attachments to other work.</w:t>
      </w:r>
    </w:p>
    <w:p w14:paraId="6871945D" w14:textId="77777777" w:rsidR="00CE78C8" w:rsidRDefault="00CE78C8" w:rsidP="001E3ABE">
      <w:pPr>
        <w:pStyle w:val="PR2"/>
        <w:spacing w:before="240"/>
        <w:jc w:val="left"/>
      </w:pPr>
      <w:r>
        <w:t>Detail equipment assemblies and indicate dimensions, weights, loads, required clearances, method of field assembly, components, and location and size of each field connection.</w:t>
      </w:r>
    </w:p>
    <w:p w14:paraId="68559138" w14:textId="77777777" w:rsidR="00CE78C8" w:rsidRDefault="00CE78C8" w:rsidP="001E3ABE">
      <w:pPr>
        <w:pStyle w:val="PR2"/>
        <w:jc w:val="left"/>
      </w:pPr>
      <w:r>
        <w:t>Equipment Racks and Cabinets: Include workspace requirements and access for cable connections.</w:t>
      </w:r>
    </w:p>
    <w:p w14:paraId="35B0FE97" w14:textId="77777777" w:rsidR="00CE78C8" w:rsidRDefault="00CE78C8" w:rsidP="001E3ABE">
      <w:pPr>
        <w:pStyle w:val="PR2"/>
        <w:jc w:val="left"/>
      </w:pPr>
      <w:r>
        <w:t xml:space="preserve">Grounding: Indicate location of </w:t>
      </w:r>
      <w:r w:rsidR="00012555" w:rsidRPr="00555244">
        <w:rPr>
          <w:szCs w:val="22"/>
        </w:rPr>
        <w:t>SBB</w:t>
      </w:r>
      <w:r w:rsidR="00012555">
        <w:t xml:space="preserve"> </w:t>
      </w:r>
      <w:r>
        <w:t>and its mounting detail showing standoff insulators and wall-mounting brackets.</w:t>
      </w:r>
    </w:p>
    <w:p w14:paraId="6223BA40" w14:textId="77777777" w:rsidR="00CE78C8" w:rsidRDefault="00CE78C8" w:rsidP="001E3ABE">
      <w:pPr>
        <w:pStyle w:val="ART"/>
        <w:jc w:val="left"/>
      </w:pPr>
      <w:r>
        <w:t>INFORMATIONAL SUBMITTALS</w:t>
      </w:r>
    </w:p>
    <w:p w14:paraId="0FAD0976" w14:textId="77777777" w:rsidR="00CE78C8" w:rsidRDefault="00CE78C8" w:rsidP="001E3ABE">
      <w:pPr>
        <w:pStyle w:val="CMT"/>
        <w:jc w:val="left"/>
      </w:pPr>
      <w:r>
        <w:t>Coordinate "Qualification Data" Paragraph below with qualification req</w:t>
      </w:r>
      <w:r w:rsidR="00012555">
        <w:t>uirements in Series</w:t>
      </w:r>
      <w:r>
        <w:t> </w:t>
      </w:r>
      <w:r w:rsidR="00012555">
        <w:t>01 40 ##</w:t>
      </w:r>
      <w:r>
        <w:t xml:space="preserve"> "Quality Requirements" and as may be supplemented in "Quality Assurance" Article.</w:t>
      </w:r>
    </w:p>
    <w:p w14:paraId="7C50B008" w14:textId="77777777" w:rsidR="00CE78C8" w:rsidRDefault="00CE78C8" w:rsidP="001E3ABE">
      <w:pPr>
        <w:pStyle w:val="PR1"/>
        <w:jc w:val="left"/>
      </w:pPr>
      <w:r>
        <w:t>Qualification Data: For [</w:t>
      </w:r>
      <w:r>
        <w:rPr>
          <w:b/>
        </w:rPr>
        <w:t>Installer, </w:t>
      </w:r>
      <w:r>
        <w:t>]qualified layout technician, installation supervisor, and field inspector.</w:t>
      </w:r>
    </w:p>
    <w:p w14:paraId="3E7E1DA4" w14:textId="77777777" w:rsidR="00CE78C8" w:rsidRDefault="00CE78C8" w:rsidP="001E3ABE">
      <w:pPr>
        <w:pStyle w:val="CMT"/>
        <w:jc w:val="left"/>
      </w:pPr>
      <w:r>
        <w:t>Coordinate with Sections specifying telecommunications equipment supports and seismic controls. See ASCE/SEI 7 for certification requirements for equipment and components.</w:t>
      </w:r>
    </w:p>
    <w:p w14:paraId="0743E470" w14:textId="77777777" w:rsidR="00CE78C8" w:rsidRDefault="00CE78C8" w:rsidP="001E3ABE">
      <w:pPr>
        <w:pStyle w:val="PR1"/>
        <w:jc w:val="left"/>
      </w:pPr>
      <w:r>
        <w:t>Seismic Qualification Data: Certificates, from manufacturer.</w:t>
      </w:r>
    </w:p>
    <w:p w14:paraId="529F5795" w14:textId="77777777" w:rsidR="00CE78C8" w:rsidRDefault="00CE78C8" w:rsidP="001E3ABE">
      <w:pPr>
        <w:pStyle w:val="PR2"/>
        <w:spacing w:before="240"/>
        <w:jc w:val="left"/>
      </w:pPr>
      <w:r>
        <w:t>Basis for Certification: Indicate whether withstand certification is based on actual test of assembled components or on calculation.</w:t>
      </w:r>
    </w:p>
    <w:p w14:paraId="45EFC020" w14:textId="77777777" w:rsidR="00CE78C8" w:rsidRDefault="00CE78C8" w:rsidP="001E3ABE">
      <w:pPr>
        <w:pStyle w:val="PR2"/>
        <w:jc w:val="left"/>
      </w:pPr>
      <w:r>
        <w:lastRenderedPageBreak/>
        <w:t>Dimensioned Outline Drawings of Equipment Unit: Identify center of gravity and locate and describe mounting and anchorage provisions. Base certification on the maximum number of components capable of being mounted in each rack type. Identify components on which certification is based.</w:t>
      </w:r>
    </w:p>
    <w:p w14:paraId="19AA7307" w14:textId="77777777" w:rsidR="00CE78C8" w:rsidRDefault="00CE78C8" w:rsidP="001E3ABE">
      <w:pPr>
        <w:pStyle w:val="PR2"/>
        <w:jc w:val="left"/>
      </w:pPr>
      <w:r>
        <w:t>Detailed description of equipment anchorage devices on which the certification is based and their installation requirements.</w:t>
      </w:r>
    </w:p>
    <w:p w14:paraId="3B0BA07F" w14:textId="77777777" w:rsidR="00CE78C8" w:rsidRDefault="00CE78C8" w:rsidP="001E3ABE">
      <w:pPr>
        <w:pStyle w:val="ART"/>
        <w:jc w:val="left"/>
      </w:pPr>
      <w:r>
        <w:t>QUALITY ASSURANCE</w:t>
      </w:r>
    </w:p>
    <w:p w14:paraId="4818F084" w14:textId="77777777" w:rsidR="00CE78C8" w:rsidRDefault="00CE78C8" w:rsidP="001E3ABE">
      <w:pPr>
        <w:pStyle w:val="PR1"/>
        <w:jc w:val="left"/>
      </w:pPr>
      <w:r>
        <w:t>Installer Qualifications: Cabling installer must have personnel certified by BICSI on staff.</w:t>
      </w:r>
    </w:p>
    <w:p w14:paraId="7FCFE39F" w14:textId="77777777" w:rsidR="00CE78C8" w:rsidRDefault="00CE78C8" w:rsidP="001E3ABE">
      <w:pPr>
        <w:pStyle w:val="PR2"/>
        <w:spacing w:before="240"/>
        <w:jc w:val="left"/>
      </w:pPr>
      <w:r>
        <w:t>Layout Responsibility: Preparation of Shop Drawings shall be under direct supervision of [</w:t>
      </w:r>
      <w:r>
        <w:rPr>
          <w:b/>
        </w:rPr>
        <w:t>RCDD</w:t>
      </w:r>
      <w:r>
        <w:t>] [</w:t>
      </w:r>
      <w:r>
        <w:rPr>
          <w:b/>
        </w:rPr>
        <w:t>Technician</w:t>
      </w:r>
      <w:r>
        <w:t>].</w:t>
      </w:r>
    </w:p>
    <w:p w14:paraId="655C4BA3" w14:textId="77777777" w:rsidR="00CE78C8" w:rsidRDefault="00CE78C8" w:rsidP="001E3ABE">
      <w:pPr>
        <w:pStyle w:val="PR2"/>
        <w:jc w:val="left"/>
      </w:pPr>
      <w:r>
        <w:t>Installation Supervision: Installation shall be under direct supervision of [</w:t>
      </w:r>
      <w:r>
        <w:rPr>
          <w:b/>
        </w:rPr>
        <w:t>Technician</w:t>
      </w:r>
      <w:r>
        <w:t>] [</w:t>
      </w:r>
      <w:r>
        <w:rPr>
          <w:b/>
        </w:rPr>
        <w:t>Installer 2, Copper or Fiber</w:t>
      </w:r>
      <w:r>
        <w:t>], who shall be present at all times when Work of this Section is performed at Project site.</w:t>
      </w:r>
    </w:p>
    <w:p w14:paraId="20CE963E" w14:textId="77777777" w:rsidR="00CE78C8" w:rsidRDefault="00CE78C8" w:rsidP="001E3ABE">
      <w:pPr>
        <w:pStyle w:val="PR2"/>
        <w:jc w:val="left"/>
      </w:pPr>
      <w:r>
        <w:t>Field Inspector: Currently registered by BICSI as [</w:t>
      </w:r>
      <w:r>
        <w:rPr>
          <w:b/>
        </w:rPr>
        <w:t>RCDD</w:t>
      </w:r>
      <w:r>
        <w:t>] [</w:t>
      </w:r>
      <w:r>
        <w:rPr>
          <w:b/>
        </w:rPr>
        <w:t>Technician</w:t>
      </w:r>
      <w:r>
        <w:t>] to perform on-site inspection.</w:t>
      </w:r>
    </w:p>
    <w:p w14:paraId="30667CD3" w14:textId="77777777" w:rsidR="00CE78C8" w:rsidRDefault="00CE78C8" w:rsidP="001E3ABE">
      <w:pPr>
        <w:pStyle w:val="PRT"/>
      </w:pPr>
      <w:r>
        <w:t>PRODUCTS</w:t>
      </w:r>
    </w:p>
    <w:p w14:paraId="66CF7C3F" w14:textId="77777777" w:rsidR="00CE78C8" w:rsidRDefault="00CE78C8" w:rsidP="001E3ABE">
      <w:pPr>
        <w:pStyle w:val="ART"/>
        <w:jc w:val="left"/>
      </w:pPr>
      <w:r>
        <w:t>PERFORMANCE REQUIREMENTS</w:t>
      </w:r>
    </w:p>
    <w:p w14:paraId="40DE75AC" w14:textId="77777777" w:rsidR="00CE78C8" w:rsidRDefault="00CE78C8" w:rsidP="001E3ABE">
      <w:pPr>
        <w:pStyle w:val="PR1"/>
        <w:jc w:val="left"/>
      </w:pPr>
      <w:r>
        <w:t>UL listed.</w:t>
      </w:r>
    </w:p>
    <w:p w14:paraId="315519D5" w14:textId="77777777" w:rsidR="00CE78C8" w:rsidRDefault="00CE78C8" w:rsidP="001E3ABE">
      <w:pPr>
        <w:pStyle w:val="PR1"/>
        <w:jc w:val="left"/>
      </w:pPr>
      <w:r>
        <w:t>RoHS compliant.</w:t>
      </w:r>
    </w:p>
    <w:p w14:paraId="28CCCBC2" w14:textId="77777777" w:rsidR="00CE78C8" w:rsidRDefault="00CE78C8" w:rsidP="001E3ABE">
      <w:pPr>
        <w:pStyle w:val="PR1"/>
        <w:jc w:val="left"/>
      </w:pPr>
      <w:r>
        <w:t>Compliant with requirements of the Payment Card Industry Data Security Standard.</w:t>
      </w:r>
    </w:p>
    <w:p w14:paraId="53B1A0F9" w14:textId="77777777" w:rsidR="00CE78C8" w:rsidRDefault="00CE78C8" w:rsidP="001E3ABE">
      <w:pPr>
        <w:pStyle w:val="ART"/>
        <w:jc w:val="left"/>
      </w:pPr>
      <w:r>
        <w:t>BACKBOARDS</w:t>
      </w:r>
    </w:p>
    <w:p w14:paraId="607965F1" w14:textId="77777777" w:rsidR="00CE78C8" w:rsidRDefault="00CE78C8" w:rsidP="001E3ABE">
      <w:pPr>
        <w:pStyle w:val="PR1"/>
        <w:jc w:val="left"/>
      </w:pPr>
      <w:r>
        <w:t xml:space="preserve">Backboards: Plywood, </w:t>
      </w:r>
      <w:r w:rsidRPr="00012555">
        <w:t>fire-retardant treated, </w:t>
      </w:r>
      <w:r w:rsidR="00012555">
        <w:rPr>
          <w:rStyle w:val="IP"/>
        </w:rPr>
        <w:t xml:space="preserve"> </w:t>
      </w:r>
      <w:r w:rsidR="00E2730A">
        <w:rPr>
          <w:rStyle w:val="IP"/>
        </w:rPr>
        <w:t>3/4 by 48 by 96 inches</w:t>
      </w:r>
      <w:r>
        <w:t>. Comply with requirements for plywood backing panels specified in Section </w:t>
      </w:r>
      <w:r w:rsidR="00E2730A">
        <w:t>06 10 00</w:t>
      </w:r>
      <w:r>
        <w:t xml:space="preserve"> "Rough Carpentry."</w:t>
      </w:r>
    </w:p>
    <w:p w14:paraId="2C48C790" w14:textId="77777777" w:rsidR="00CE78C8" w:rsidRDefault="00CE78C8" w:rsidP="001E3ABE">
      <w:pPr>
        <w:pStyle w:val="CMT"/>
        <w:jc w:val="left"/>
      </w:pPr>
      <w:r>
        <w:t>Retain "19-Inch Equipment Racks" Article below to specify floor- and wall-mounted equipment racks that are not enclosed. To specify enclosed cabinets, retain "19-Inch Equipment Cabinets" Article.</w:t>
      </w:r>
    </w:p>
    <w:p w14:paraId="7F1CA032" w14:textId="77777777" w:rsidR="00CE78C8" w:rsidRDefault="00CE78C8" w:rsidP="001E3ABE">
      <w:pPr>
        <w:pStyle w:val="ART"/>
        <w:jc w:val="left"/>
      </w:pPr>
      <w:r>
        <w:t>19-INCH EQUIPMENT RACKS</w:t>
      </w:r>
    </w:p>
    <w:p w14:paraId="083AA9E9" w14:textId="77777777" w:rsidR="00CE78C8" w:rsidRDefault="00CE78C8" w:rsidP="001E3ABE">
      <w:pPr>
        <w:pStyle w:val="PR1"/>
        <w:jc w:val="left"/>
      </w:pPr>
      <w:r>
        <w:t>Description: [</w:t>
      </w:r>
      <w:r>
        <w:rPr>
          <w:b/>
        </w:rPr>
        <w:t>Two-</w:t>
      </w:r>
      <w:r>
        <w:t>] [</w:t>
      </w:r>
      <w:r>
        <w:rPr>
          <w:b/>
        </w:rPr>
        <w:t>and</w:t>
      </w:r>
      <w:r>
        <w:t>] [</w:t>
      </w:r>
      <w:r>
        <w:rPr>
          <w:b/>
        </w:rPr>
        <w:t>four-</w:t>
      </w:r>
      <w:r>
        <w:t xml:space="preserve">] post racks with threaded rails designed for mounting telecommunications equipment. Width is compatible with EIA/ECIA 310-E, </w:t>
      </w:r>
      <w:r w:rsidR="00E2730A">
        <w:rPr>
          <w:rStyle w:val="IP"/>
        </w:rPr>
        <w:t>19-inch</w:t>
      </w:r>
      <w:r>
        <w:t xml:space="preserve"> equipment mounting with an opening of </w:t>
      </w:r>
      <w:r w:rsidR="00E2730A">
        <w:rPr>
          <w:rStyle w:val="IP"/>
        </w:rPr>
        <w:t>17.72-inches</w:t>
      </w:r>
      <w:r>
        <w:t xml:space="preserve"> between rails.</w:t>
      </w:r>
    </w:p>
    <w:p w14:paraId="4D94F9FB" w14:textId="77777777" w:rsidR="00510D08" w:rsidRPr="00555244" w:rsidRDefault="00510D08" w:rsidP="001E3ABE">
      <w:pPr>
        <w:pStyle w:val="PR1"/>
        <w:jc w:val="left"/>
        <w:rPr>
          <w:szCs w:val="22"/>
        </w:rPr>
      </w:pPr>
      <w:bookmarkStart w:id="0" w:name="ptBookmark2336"/>
      <w:r w:rsidRPr="00555244">
        <w:rPr>
          <w:rStyle w:val="SAhyperlink"/>
          <w:color w:val="auto"/>
          <w:szCs w:val="22"/>
          <w:u w:val="none"/>
        </w:rPr>
        <w:lastRenderedPageBreak/>
        <w:t>Manufacturers:</w:t>
      </w:r>
      <w:r w:rsidRPr="00555244">
        <w:rPr>
          <w:szCs w:val="22"/>
        </w:rPr>
        <w:t xml:space="preserve"> Subject to compliance with requirements, provide products by one of the following:</w:t>
      </w:r>
    </w:p>
    <w:p w14:paraId="6746DDB6" w14:textId="77777777" w:rsidR="00510D08" w:rsidRPr="00555244" w:rsidRDefault="00510D08" w:rsidP="001E3ABE">
      <w:pPr>
        <w:pStyle w:val="PR2"/>
        <w:spacing w:before="240"/>
        <w:jc w:val="left"/>
        <w:rPr>
          <w:rStyle w:val="SAhyperlink"/>
          <w:color w:val="auto"/>
          <w:szCs w:val="22"/>
          <w:u w:val="none"/>
        </w:rPr>
      </w:pPr>
      <w:r w:rsidRPr="00555244">
        <w:rPr>
          <w:rStyle w:val="SAhyperlink"/>
          <w:color w:val="auto"/>
          <w:szCs w:val="22"/>
          <w:u w:val="none"/>
        </w:rPr>
        <w:t>Chatsworth Products, Inc.</w:t>
      </w:r>
    </w:p>
    <w:p w14:paraId="24B46C8E" w14:textId="77777777" w:rsidR="00510D08" w:rsidRPr="00555244" w:rsidRDefault="00510D08" w:rsidP="001E3ABE">
      <w:pPr>
        <w:pStyle w:val="PR2"/>
        <w:jc w:val="left"/>
        <w:rPr>
          <w:szCs w:val="22"/>
        </w:rPr>
      </w:pPr>
      <w:r w:rsidRPr="00555244">
        <w:rPr>
          <w:rStyle w:val="SAhyperlink"/>
          <w:color w:val="auto"/>
          <w:szCs w:val="22"/>
          <w:u w:val="none"/>
        </w:rPr>
        <w:t>Cooper B-Line, Inc.; a division of Cooper Industries</w:t>
      </w:r>
      <w:r w:rsidRPr="00555244">
        <w:rPr>
          <w:szCs w:val="22"/>
        </w:rPr>
        <w:t>.</w:t>
      </w:r>
    </w:p>
    <w:p w14:paraId="38B54A78" w14:textId="77777777" w:rsidR="00510D08" w:rsidRPr="00555244" w:rsidRDefault="00510D08" w:rsidP="001E3ABE">
      <w:pPr>
        <w:pStyle w:val="PR2"/>
        <w:jc w:val="left"/>
        <w:rPr>
          <w:szCs w:val="22"/>
        </w:rPr>
      </w:pPr>
      <w:r w:rsidRPr="00555244">
        <w:rPr>
          <w:rStyle w:val="SAhyperlink"/>
          <w:color w:val="auto"/>
          <w:szCs w:val="22"/>
          <w:u w:val="none"/>
        </w:rPr>
        <w:t>Middle Atlantic Products, Inc</w:t>
      </w:r>
      <w:r w:rsidRPr="00555244">
        <w:rPr>
          <w:szCs w:val="22"/>
        </w:rPr>
        <w:t>.</w:t>
      </w:r>
    </w:p>
    <w:p w14:paraId="1DF6B0FE" w14:textId="77777777" w:rsidR="00510D08" w:rsidRPr="00555244" w:rsidRDefault="00510D08" w:rsidP="001E3ABE">
      <w:pPr>
        <w:pStyle w:val="PR2"/>
        <w:jc w:val="left"/>
        <w:rPr>
          <w:szCs w:val="22"/>
        </w:rPr>
      </w:pPr>
      <w:r w:rsidRPr="00555244">
        <w:rPr>
          <w:szCs w:val="22"/>
        </w:rPr>
        <w:t>Or equal.</w:t>
      </w:r>
      <w:bookmarkEnd w:id="0"/>
    </w:p>
    <w:p w14:paraId="1BF0BA1F" w14:textId="77777777" w:rsidR="00CE78C8" w:rsidRDefault="00CE78C8" w:rsidP="001E3ABE">
      <w:pPr>
        <w:pStyle w:val="PR1"/>
        <w:jc w:val="left"/>
      </w:pPr>
      <w:r>
        <w:t>General Requirements:</w:t>
      </w:r>
    </w:p>
    <w:p w14:paraId="7D20F36D" w14:textId="77777777" w:rsidR="00CE78C8" w:rsidRDefault="00CE78C8" w:rsidP="001E3ABE">
      <w:pPr>
        <w:pStyle w:val="PR2"/>
        <w:spacing w:before="240"/>
        <w:jc w:val="left"/>
      </w:pPr>
      <w:r>
        <w:t>Frames: Modular units designed for telecommunications terminal support and coordinated with dimensions of units to be supported.</w:t>
      </w:r>
    </w:p>
    <w:p w14:paraId="74279754" w14:textId="77777777" w:rsidR="00CE78C8" w:rsidRDefault="00CE78C8" w:rsidP="001E3ABE">
      <w:pPr>
        <w:pStyle w:val="PR2"/>
        <w:jc w:val="left"/>
      </w:pPr>
      <w:r>
        <w:t>Material: [</w:t>
      </w:r>
      <w:r>
        <w:rPr>
          <w:b/>
        </w:rPr>
        <w:t>Extruded steel</w:t>
      </w:r>
      <w:r>
        <w:t>] [</w:t>
      </w:r>
      <w:r>
        <w:rPr>
          <w:b/>
        </w:rPr>
        <w:t>Extruded aluminum</w:t>
      </w:r>
      <w:r>
        <w:t>].</w:t>
      </w:r>
    </w:p>
    <w:p w14:paraId="2DE55FBD" w14:textId="77777777" w:rsidR="00CE78C8" w:rsidRDefault="00CE78C8" w:rsidP="001E3ABE">
      <w:pPr>
        <w:pStyle w:val="PR2"/>
        <w:jc w:val="left"/>
      </w:pPr>
      <w:r>
        <w:t>Finish: Manufacturer's standard, baked-polyester powder coat.</w:t>
      </w:r>
    </w:p>
    <w:p w14:paraId="539690A1" w14:textId="77777777" w:rsidR="00CE78C8" w:rsidRDefault="00CE78C8" w:rsidP="001E3ABE">
      <w:pPr>
        <w:pStyle w:val="PR2"/>
        <w:jc w:val="left"/>
      </w:pPr>
      <w:r>
        <w:t>Color:</w:t>
      </w:r>
      <w:r w:rsidR="00510D08">
        <w:t xml:space="preserve"> </w:t>
      </w:r>
      <w:r>
        <w:t xml:space="preserve"> </w:t>
      </w:r>
      <w:r w:rsidRPr="00510D08">
        <w:t>Black</w:t>
      </w:r>
      <w:r>
        <w:t>.</w:t>
      </w:r>
    </w:p>
    <w:p w14:paraId="52374874" w14:textId="77777777" w:rsidR="00CE78C8" w:rsidRDefault="00CE78C8" w:rsidP="001E3ABE">
      <w:pPr>
        <w:pStyle w:val="CMT"/>
        <w:jc w:val="left"/>
      </w:pPr>
      <w:r>
        <w:t>Verify options in "Floor-Mounted Racks" Paragraph below with rack manufacturer.</w:t>
      </w:r>
    </w:p>
    <w:p w14:paraId="2DE36D6C" w14:textId="77777777" w:rsidR="00CE78C8" w:rsidRDefault="00CE78C8" w:rsidP="001E3ABE">
      <w:pPr>
        <w:pStyle w:val="PR1"/>
        <w:jc w:val="left"/>
      </w:pPr>
      <w:r>
        <w:t>Floor-Mounted Racks:</w:t>
      </w:r>
    </w:p>
    <w:p w14:paraId="08E99590" w14:textId="77777777" w:rsidR="00CE78C8" w:rsidRDefault="00CE78C8" w:rsidP="001E3ABE">
      <w:pPr>
        <w:pStyle w:val="PR2"/>
        <w:spacing w:before="240"/>
        <w:jc w:val="left"/>
      </w:pPr>
      <w:r>
        <w:t>Overall Height</w:t>
      </w:r>
      <w:r w:rsidR="00510D08">
        <w:t xml:space="preserve">: </w:t>
      </w:r>
      <w:r>
        <w:t xml:space="preserve"> </w:t>
      </w:r>
      <w:r w:rsidR="00E2730A" w:rsidRPr="00510D08">
        <w:rPr>
          <w:rStyle w:val="IP"/>
        </w:rPr>
        <w:t>84 inches</w:t>
      </w:r>
      <w:r>
        <w:t>.</w:t>
      </w:r>
    </w:p>
    <w:p w14:paraId="041B7A2D" w14:textId="77777777" w:rsidR="00CE78C8" w:rsidRDefault="00CE78C8" w:rsidP="001E3ABE">
      <w:pPr>
        <w:pStyle w:val="PR2"/>
        <w:jc w:val="left"/>
      </w:pPr>
      <w:r>
        <w:t>Overall Depth</w:t>
      </w:r>
      <w:r w:rsidR="00510D08">
        <w:t xml:space="preserve"> (four post): </w:t>
      </w:r>
      <w:r>
        <w:t xml:space="preserve"> </w:t>
      </w:r>
      <w:r w:rsidR="00E2730A" w:rsidRPr="00510D08">
        <w:rPr>
          <w:rStyle w:val="IP"/>
        </w:rPr>
        <w:t>29 inches</w:t>
      </w:r>
      <w:r>
        <w:t>.</w:t>
      </w:r>
    </w:p>
    <w:p w14:paraId="2D2AC10D" w14:textId="77777777" w:rsidR="00CE78C8" w:rsidRDefault="00CE78C8" w:rsidP="001E3ABE">
      <w:pPr>
        <w:pStyle w:val="PR2"/>
        <w:jc w:val="left"/>
      </w:pPr>
      <w:r>
        <w:t>Upright Depth:</w:t>
      </w:r>
      <w:r w:rsidR="00510D08">
        <w:t xml:space="preserve"> </w:t>
      </w:r>
      <w:r>
        <w:t xml:space="preserve"> </w:t>
      </w:r>
      <w:r w:rsidR="00E2730A" w:rsidRPr="00510D08">
        <w:rPr>
          <w:rStyle w:val="IP"/>
        </w:rPr>
        <w:t>3 inches</w:t>
      </w:r>
      <w:r>
        <w:rPr>
          <w:rStyle w:val="SI"/>
        </w:rPr>
        <w:t>.</w:t>
      </w:r>
    </w:p>
    <w:p w14:paraId="5C3CEC1C" w14:textId="77777777" w:rsidR="00CE78C8" w:rsidRDefault="00CE78C8" w:rsidP="001E3ABE">
      <w:pPr>
        <w:pStyle w:val="PR2"/>
        <w:jc w:val="left"/>
      </w:pPr>
      <w:r>
        <w:t>Two-Post Load Rating</w:t>
      </w:r>
      <w:r w:rsidR="00510D08">
        <w:t xml:space="preserve">: </w:t>
      </w:r>
      <w:r>
        <w:t xml:space="preserve"> </w:t>
      </w:r>
      <w:r w:rsidR="00510D08">
        <w:t>1500 lb</w:t>
      </w:r>
      <w:r>
        <w:t>.</w:t>
      </w:r>
    </w:p>
    <w:p w14:paraId="283AC697" w14:textId="77777777" w:rsidR="00CE78C8" w:rsidRDefault="00CE78C8" w:rsidP="001E3ABE">
      <w:pPr>
        <w:pStyle w:val="PR2"/>
        <w:jc w:val="left"/>
      </w:pPr>
      <w:r>
        <w:t>Four-Post Load Rating</w:t>
      </w:r>
      <w:r w:rsidR="00510D08">
        <w:t xml:space="preserve">: </w:t>
      </w:r>
      <w:r>
        <w:t xml:space="preserve"> </w:t>
      </w:r>
      <w:r w:rsidR="00E2730A" w:rsidRPr="00510D08">
        <w:rPr>
          <w:rStyle w:val="IP"/>
        </w:rPr>
        <w:t>2000 lb</w:t>
      </w:r>
      <w:r>
        <w:t>.</w:t>
      </w:r>
    </w:p>
    <w:p w14:paraId="71E14F37" w14:textId="77777777" w:rsidR="00CE78C8" w:rsidRDefault="00CE78C8" w:rsidP="001E3ABE">
      <w:pPr>
        <w:pStyle w:val="PR2"/>
        <w:jc w:val="left"/>
      </w:pPr>
      <w:r>
        <w:t>Number of Rack Units per Rack</w:t>
      </w:r>
      <w:r w:rsidR="00510D08">
        <w:t xml:space="preserve">: </w:t>
      </w:r>
      <w:r>
        <w:t xml:space="preserve"> </w:t>
      </w:r>
      <w:r w:rsidRPr="00510D08">
        <w:t>45</w:t>
      </w:r>
      <w:r>
        <w:t>.</w:t>
      </w:r>
    </w:p>
    <w:p w14:paraId="6BA8F24E" w14:textId="77777777" w:rsidR="00CE78C8" w:rsidRDefault="00CE78C8" w:rsidP="001E3ABE">
      <w:pPr>
        <w:pStyle w:val="PR3"/>
        <w:spacing w:before="240"/>
        <w:jc w:val="left"/>
      </w:pPr>
      <w:r>
        <w:t>Numbering:</w:t>
      </w:r>
      <w:r w:rsidR="00510D08">
        <w:t xml:space="preserve"> </w:t>
      </w:r>
      <w:r>
        <w:t xml:space="preserve"> </w:t>
      </w:r>
      <w:r w:rsidRPr="00510D08">
        <w:t>Every</w:t>
      </w:r>
      <w:r w:rsidR="00510D08">
        <w:t xml:space="preserve"> rack unit</w:t>
      </w:r>
      <w:r>
        <w:t>, on interior of rack.</w:t>
      </w:r>
    </w:p>
    <w:p w14:paraId="4B6487F5" w14:textId="77777777" w:rsidR="001E693F" w:rsidRDefault="00CE78C8" w:rsidP="001E3ABE">
      <w:pPr>
        <w:pStyle w:val="PR2"/>
        <w:spacing w:before="240"/>
        <w:jc w:val="left"/>
      </w:pPr>
      <w:r>
        <w:t>Threads</w:t>
      </w:r>
    </w:p>
    <w:p w14:paraId="6AC091F3" w14:textId="77777777" w:rsidR="001E693F" w:rsidRDefault="001E693F" w:rsidP="001E3ABE">
      <w:pPr>
        <w:pStyle w:val="PR3"/>
        <w:jc w:val="left"/>
      </w:pPr>
      <w:r>
        <w:t xml:space="preserve">Two Post:  </w:t>
      </w:r>
      <w:r w:rsidRPr="001E693F">
        <w:t>12-24</w:t>
      </w:r>
      <w:r>
        <w:t>.</w:t>
      </w:r>
    </w:p>
    <w:p w14:paraId="78AC1035" w14:textId="77777777" w:rsidR="00CE78C8" w:rsidRDefault="001E693F" w:rsidP="001E3ABE">
      <w:pPr>
        <w:pStyle w:val="PR3"/>
        <w:jc w:val="left"/>
      </w:pPr>
      <w:r>
        <w:t xml:space="preserve">Four Post:  </w:t>
      </w:r>
      <w:r w:rsidRPr="001E693F">
        <w:t>Universal square</w:t>
      </w:r>
      <w:r>
        <w:t>.</w:t>
      </w:r>
    </w:p>
    <w:p w14:paraId="7BF6C7E6" w14:textId="77777777" w:rsidR="00CE78C8" w:rsidRDefault="00CE78C8" w:rsidP="001E3ABE">
      <w:pPr>
        <w:pStyle w:val="PR2"/>
        <w:jc w:val="left"/>
      </w:pPr>
      <w:r>
        <w:t>Vertical and horizontal cable management channels, top and bottom cable troughs, grounding lug</w:t>
      </w:r>
      <w:r w:rsidRPr="006E0FF1">
        <w:t>, and a power strip</w:t>
      </w:r>
      <w:r>
        <w:t>.</w:t>
      </w:r>
    </w:p>
    <w:p w14:paraId="455FAC21" w14:textId="77777777" w:rsidR="00CE78C8" w:rsidRDefault="00CE78C8" w:rsidP="001E3ABE">
      <w:pPr>
        <w:pStyle w:val="PR2"/>
        <w:jc w:val="left"/>
      </w:pPr>
      <w:r>
        <w:t>Base shall have a minimum of four mounting holes for permanent attachment to floor.</w:t>
      </w:r>
    </w:p>
    <w:p w14:paraId="025B4549" w14:textId="77777777" w:rsidR="00CE78C8" w:rsidRDefault="00CE78C8" w:rsidP="001E3ABE">
      <w:pPr>
        <w:pStyle w:val="PR2"/>
        <w:jc w:val="left"/>
      </w:pPr>
      <w:r>
        <w:t>Top shall have provisions for attaching to cable tray or ceiling.</w:t>
      </w:r>
    </w:p>
    <w:p w14:paraId="027DA617" w14:textId="77777777" w:rsidR="00CE78C8" w:rsidRDefault="00CE78C8" w:rsidP="001E3ABE">
      <w:pPr>
        <w:pStyle w:val="PR2"/>
        <w:jc w:val="left"/>
      </w:pPr>
      <w:r>
        <w:t>Self-leveling.</w:t>
      </w:r>
    </w:p>
    <w:p w14:paraId="2959660C" w14:textId="77777777" w:rsidR="00CE78C8" w:rsidRDefault="00CE78C8" w:rsidP="001E3ABE">
      <w:pPr>
        <w:pStyle w:val="PR1"/>
        <w:jc w:val="left"/>
      </w:pPr>
      <w:r>
        <w:t>Cable Management:</w:t>
      </w:r>
    </w:p>
    <w:p w14:paraId="65ACB2D8" w14:textId="77777777" w:rsidR="00CE78C8" w:rsidRDefault="00CE78C8" w:rsidP="001E3ABE">
      <w:pPr>
        <w:pStyle w:val="PR2"/>
        <w:spacing w:before="240"/>
        <w:jc w:val="left"/>
      </w:pPr>
      <w:r>
        <w:t>Metal, with integral wire retaining fingers.</w:t>
      </w:r>
    </w:p>
    <w:p w14:paraId="2D55EE86" w14:textId="77777777" w:rsidR="00CE78C8" w:rsidRDefault="00CE78C8" w:rsidP="001E3ABE">
      <w:pPr>
        <w:pStyle w:val="PR2"/>
        <w:jc w:val="left"/>
      </w:pPr>
      <w:r>
        <w:t>Baked-polyester powder coat finish.</w:t>
      </w:r>
    </w:p>
    <w:p w14:paraId="54AC4D4A" w14:textId="77777777" w:rsidR="00CE78C8" w:rsidRDefault="00CE78C8" w:rsidP="001E3ABE">
      <w:pPr>
        <w:pStyle w:val="PR2"/>
        <w:jc w:val="left"/>
      </w:pPr>
      <w:r>
        <w:t>Vertical cable management panels shall have front and rear channels, with covers.</w:t>
      </w:r>
    </w:p>
    <w:p w14:paraId="711DFC14" w14:textId="77777777" w:rsidR="00CE78C8" w:rsidRDefault="00CE78C8" w:rsidP="001E3ABE">
      <w:pPr>
        <w:pStyle w:val="PR2"/>
        <w:jc w:val="left"/>
      </w:pPr>
      <w:r>
        <w:t>Provide horizontal crossover cable manager at the top of each relay rack, with a minimum height of two rack units each.</w:t>
      </w:r>
    </w:p>
    <w:p w14:paraId="265C7032" w14:textId="77777777" w:rsidR="00CE78C8" w:rsidRDefault="00CE78C8" w:rsidP="001E3ABE">
      <w:pPr>
        <w:pStyle w:val="ART"/>
        <w:jc w:val="left"/>
      </w:pPr>
      <w:r>
        <w:lastRenderedPageBreak/>
        <w:t>19-INCH EQUIPMENT CABINETS</w:t>
      </w:r>
    </w:p>
    <w:p w14:paraId="4348FB6A" w14:textId="77777777" w:rsidR="00CE78C8" w:rsidRDefault="00CE78C8" w:rsidP="001E3ABE">
      <w:pPr>
        <w:pStyle w:val="PR1"/>
        <w:jc w:val="left"/>
      </w:pPr>
      <w:r>
        <w:t xml:space="preserve">Description: Manufacturer-assembled four-post frame enclosed by side and top panels and front and rear doors, designed for mounting telecommunications equipment. Width is compatible with EIA/ECIA 310-E, </w:t>
      </w:r>
      <w:r w:rsidR="00E2730A">
        <w:rPr>
          <w:rStyle w:val="IP"/>
        </w:rPr>
        <w:t>19-inch</w:t>
      </w:r>
      <w:r>
        <w:t xml:space="preserve"> equipment mounting with an opening of </w:t>
      </w:r>
      <w:r w:rsidR="00E2730A">
        <w:rPr>
          <w:rStyle w:val="IP"/>
        </w:rPr>
        <w:t>17.72 inches</w:t>
      </w:r>
      <w:r>
        <w:t xml:space="preserve"> between rails.</w:t>
      </w:r>
    </w:p>
    <w:p w14:paraId="61E1F5C3" w14:textId="77777777" w:rsidR="00B54FCA" w:rsidRPr="00555244" w:rsidRDefault="00B54FCA" w:rsidP="001E3ABE">
      <w:pPr>
        <w:pStyle w:val="PR1"/>
        <w:jc w:val="left"/>
        <w:rPr>
          <w:szCs w:val="22"/>
        </w:rPr>
      </w:pPr>
      <w:r w:rsidRPr="00555244">
        <w:rPr>
          <w:rStyle w:val="SAhyperlink"/>
          <w:color w:val="auto"/>
          <w:szCs w:val="22"/>
          <w:u w:val="none"/>
        </w:rPr>
        <w:t>Manufacturers:</w:t>
      </w:r>
      <w:r w:rsidRPr="00555244">
        <w:rPr>
          <w:szCs w:val="22"/>
        </w:rPr>
        <w:t xml:space="preserve"> Subject to compliance with requirements, provide products by one of the following:</w:t>
      </w:r>
    </w:p>
    <w:p w14:paraId="349E1507" w14:textId="77777777" w:rsidR="00B54FCA" w:rsidRPr="00555244" w:rsidRDefault="00B54FCA" w:rsidP="001E3ABE">
      <w:pPr>
        <w:pStyle w:val="PR2"/>
        <w:spacing w:before="240"/>
        <w:jc w:val="left"/>
        <w:rPr>
          <w:rStyle w:val="SAhyperlink"/>
          <w:color w:val="auto"/>
          <w:szCs w:val="22"/>
          <w:u w:val="none"/>
        </w:rPr>
      </w:pPr>
      <w:r w:rsidRPr="00555244">
        <w:rPr>
          <w:rStyle w:val="SAhyperlink"/>
          <w:color w:val="auto"/>
          <w:szCs w:val="22"/>
          <w:u w:val="none"/>
        </w:rPr>
        <w:t>Chatsworth Products, Inc.</w:t>
      </w:r>
    </w:p>
    <w:p w14:paraId="2F99898E" w14:textId="77777777" w:rsidR="00B54FCA" w:rsidRPr="00555244" w:rsidRDefault="00B54FCA" w:rsidP="001E3ABE">
      <w:pPr>
        <w:pStyle w:val="PR2"/>
        <w:jc w:val="left"/>
        <w:rPr>
          <w:szCs w:val="22"/>
        </w:rPr>
      </w:pPr>
      <w:r w:rsidRPr="00555244">
        <w:rPr>
          <w:rStyle w:val="SAhyperlink"/>
          <w:color w:val="auto"/>
          <w:szCs w:val="22"/>
          <w:u w:val="none"/>
        </w:rPr>
        <w:t>Cooper B-Line, Inc.; a division of Cooper Industries</w:t>
      </w:r>
      <w:r w:rsidRPr="00555244">
        <w:rPr>
          <w:szCs w:val="22"/>
        </w:rPr>
        <w:t>.</w:t>
      </w:r>
    </w:p>
    <w:p w14:paraId="303EE886" w14:textId="77777777" w:rsidR="00B54FCA" w:rsidRPr="00555244" w:rsidRDefault="00B54FCA" w:rsidP="001E3ABE">
      <w:pPr>
        <w:pStyle w:val="PR2"/>
        <w:jc w:val="left"/>
        <w:rPr>
          <w:szCs w:val="22"/>
        </w:rPr>
      </w:pPr>
      <w:r w:rsidRPr="00555244">
        <w:rPr>
          <w:rStyle w:val="SAhyperlink"/>
          <w:color w:val="auto"/>
          <w:szCs w:val="22"/>
          <w:u w:val="none"/>
        </w:rPr>
        <w:t>Middle Atlantic Products, Inc</w:t>
      </w:r>
      <w:r w:rsidRPr="00555244">
        <w:rPr>
          <w:szCs w:val="22"/>
        </w:rPr>
        <w:t>.</w:t>
      </w:r>
    </w:p>
    <w:p w14:paraId="786B31A5" w14:textId="77777777" w:rsidR="00B54FCA" w:rsidRPr="00555244" w:rsidRDefault="00B54FCA" w:rsidP="001E3ABE">
      <w:pPr>
        <w:pStyle w:val="PR2"/>
        <w:jc w:val="left"/>
        <w:rPr>
          <w:szCs w:val="22"/>
        </w:rPr>
      </w:pPr>
      <w:r w:rsidRPr="00555244">
        <w:rPr>
          <w:szCs w:val="22"/>
        </w:rPr>
        <w:t>Or equal.</w:t>
      </w:r>
    </w:p>
    <w:p w14:paraId="435C8665" w14:textId="77777777" w:rsidR="00CE78C8" w:rsidRDefault="00CE78C8" w:rsidP="001E3ABE">
      <w:pPr>
        <w:pStyle w:val="PR1"/>
        <w:jc w:val="left"/>
      </w:pPr>
      <w:r>
        <w:t>General Cabinet Requirements:</w:t>
      </w:r>
    </w:p>
    <w:p w14:paraId="4F9CA97B" w14:textId="77777777" w:rsidR="00CE78C8" w:rsidRDefault="00CE78C8" w:rsidP="001E3ABE">
      <w:pPr>
        <w:pStyle w:val="PR2"/>
        <w:spacing w:before="240"/>
        <w:jc w:val="left"/>
      </w:pPr>
      <w:r>
        <w:t>Modular units designed for telecommunications terminal support and coordinated with dimensions of units to be supported.</w:t>
      </w:r>
    </w:p>
    <w:p w14:paraId="481EB6E3" w14:textId="77777777" w:rsidR="00CE78C8" w:rsidRDefault="00CE78C8" w:rsidP="001E3ABE">
      <w:pPr>
        <w:pStyle w:val="PR2"/>
        <w:jc w:val="left"/>
      </w:pPr>
      <w:r>
        <w:t>Material</w:t>
      </w:r>
      <w:r w:rsidR="00896644">
        <w:t xml:space="preserve">: </w:t>
      </w:r>
      <w:r>
        <w:t xml:space="preserve"> [</w:t>
      </w:r>
      <w:r>
        <w:rPr>
          <w:b/>
        </w:rPr>
        <w:t>Sheet steel</w:t>
      </w:r>
      <w:r>
        <w:t>] [</w:t>
      </w:r>
      <w:r>
        <w:rPr>
          <w:b/>
        </w:rPr>
        <w:t>Sheet aluminum</w:t>
      </w:r>
      <w:r>
        <w:t>].</w:t>
      </w:r>
    </w:p>
    <w:p w14:paraId="5D5B0F2F" w14:textId="77777777" w:rsidR="00CE78C8" w:rsidRDefault="00CE78C8" w:rsidP="001E3ABE">
      <w:pPr>
        <w:pStyle w:val="PR2"/>
        <w:jc w:val="left"/>
      </w:pPr>
      <w:r>
        <w:t>Finish: Manufacturer's standard, baked-polyester powder coat.</w:t>
      </w:r>
    </w:p>
    <w:p w14:paraId="09626D6C" w14:textId="77777777" w:rsidR="00CE78C8" w:rsidRDefault="00CE78C8" w:rsidP="001E3ABE">
      <w:pPr>
        <w:pStyle w:val="PR2"/>
        <w:jc w:val="left"/>
      </w:pPr>
      <w:r>
        <w:t>Color:</w:t>
      </w:r>
      <w:r w:rsidR="00896644">
        <w:t xml:space="preserve"> </w:t>
      </w:r>
      <w:r>
        <w:t xml:space="preserve"> </w:t>
      </w:r>
      <w:r w:rsidRPr="00896644">
        <w:t>Black</w:t>
      </w:r>
      <w:r>
        <w:t>.</w:t>
      </w:r>
    </w:p>
    <w:p w14:paraId="200C7891" w14:textId="77777777" w:rsidR="00CE78C8" w:rsidRDefault="00CE78C8" w:rsidP="001E3ABE">
      <w:pPr>
        <w:pStyle w:val="PR1"/>
        <w:jc w:val="left"/>
      </w:pPr>
      <w:r>
        <w:t>Modular Freestanding Cabinets:</w:t>
      </w:r>
    </w:p>
    <w:p w14:paraId="197A0C39" w14:textId="77777777" w:rsidR="00CE78C8" w:rsidRDefault="00CE78C8" w:rsidP="001E3ABE">
      <w:pPr>
        <w:pStyle w:val="PR2"/>
        <w:spacing w:before="240"/>
        <w:jc w:val="left"/>
      </w:pPr>
      <w:r>
        <w:t>Overall Height</w:t>
      </w:r>
      <w:r w:rsidR="00891677">
        <w:t xml:space="preserve">: </w:t>
      </w:r>
      <w:r>
        <w:t xml:space="preserve"> </w:t>
      </w:r>
      <w:r w:rsidRPr="00891677">
        <w:t>As indicated on Drawings</w:t>
      </w:r>
      <w:r>
        <w:t>.</w:t>
      </w:r>
    </w:p>
    <w:p w14:paraId="7A33AD5C" w14:textId="3E4B1642" w:rsidR="00CE78C8" w:rsidRDefault="00CE78C8" w:rsidP="001E3ABE">
      <w:pPr>
        <w:pStyle w:val="PR2"/>
        <w:jc w:val="left"/>
      </w:pPr>
      <w:r>
        <w:t>Overall Depth: [</w:t>
      </w:r>
      <w:r w:rsidR="00E2730A">
        <w:rPr>
          <w:rStyle w:val="IP"/>
          <w:b/>
        </w:rPr>
        <w:t>23 inches</w:t>
      </w:r>
      <w:r>
        <w:t>] [</w:t>
      </w:r>
      <w:r w:rsidR="00E2730A">
        <w:rPr>
          <w:rStyle w:val="IP"/>
          <w:b/>
        </w:rPr>
        <w:t>29 inches</w:t>
      </w:r>
      <w:r w:rsidR="003D08AB">
        <w:t>]</w:t>
      </w:r>
      <w:r>
        <w:t>.</w:t>
      </w:r>
    </w:p>
    <w:p w14:paraId="2B8EADA4" w14:textId="319746C3" w:rsidR="00CE78C8" w:rsidRDefault="00CE78C8" w:rsidP="001E3ABE">
      <w:pPr>
        <w:pStyle w:val="PR2"/>
        <w:jc w:val="left"/>
      </w:pPr>
      <w:r>
        <w:t>Load Rating: [</w:t>
      </w:r>
      <w:r w:rsidR="00891677">
        <w:rPr>
          <w:rStyle w:val="IP"/>
          <w:b/>
        </w:rPr>
        <w:t>5</w:t>
      </w:r>
      <w:r w:rsidR="00E2730A">
        <w:rPr>
          <w:rStyle w:val="IP"/>
          <w:b/>
        </w:rPr>
        <w:t>00 lb</w:t>
      </w:r>
      <w:r w:rsidR="003D08AB">
        <w:t>]</w:t>
      </w:r>
      <w:r>
        <w:t>.</w:t>
      </w:r>
    </w:p>
    <w:p w14:paraId="1BA832F0" w14:textId="77777777" w:rsidR="00CE78C8" w:rsidRDefault="00CE78C8" w:rsidP="001E3ABE">
      <w:pPr>
        <w:pStyle w:val="PR2"/>
        <w:jc w:val="left"/>
      </w:pPr>
      <w:r>
        <w:t>Number of Rack Units</w:t>
      </w:r>
      <w:r w:rsidR="00891677">
        <w:t xml:space="preserve">: </w:t>
      </w:r>
      <w:r>
        <w:t xml:space="preserve"> </w:t>
      </w:r>
      <w:r w:rsidRPr="00891677">
        <w:t>As indicated on Drawings</w:t>
      </w:r>
      <w:r>
        <w:t>.</w:t>
      </w:r>
    </w:p>
    <w:p w14:paraId="1EB6EA2C" w14:textId="77777777" w:rsidR="00CE78C8" w:rsidRDefault="00CE78C8" w:rsidP="001E3ABE">
      <w:pPr>
        <w:pStyle w:val="PR3"/>
        <w:spacing w:before="240"/>
        <w:jc w:val="left"/>
      </w:pPr>
      <w:r>
        <w:t>Numbering:</w:t>
      </w:r>
      <w:r w:rsidR="00891677">
        <w:t xml:space="preserve"> </w:t>
      </w:r>
      <w:r>
        <w:t xml:space="preserve"> </w:t>
      </w:r>
      <w:r w:rsidRPr="00891677">
        <w:t>Every</w:t>
      </w:r>
      <w:r>
        <w:t xml:space="preserve"> rack units, on interior of rack.</w:t>
      </w:r>
    </w:p>
    <w:p w14:paraId="6A424A50" w14:textId="77777777" w:rsidR="00CE78C8" w:rsidRDefault="00CE78C8" w:rsidP="001E3ABE">
      <w:pPr>
        <w:pStyle w:val="PR2"/>
        <w:spacing w:before="240"/>
        <w:jc w:val="left"/>
      </w:pPr>
      <w:r>
        <w:t>Threads:</w:t>
      </w:r>
      <w:r w:rsidR="00891677">
        <w:t xml:space="preserve"> </w:t>
      </w:r>
      <w:r>
        <w:t xml:space="preserve"> </w:t>
      </w:r>
      <w:r w:rsidRPr="00891677">
        <w:t>10-32</w:t>
      </w:r>
      <w:r>
        <w:t>.</w:t>
      </w:r>
    </w:p>
    <w:p w14:paraId="0C29BEF9" w14:textId="77777777" w:rsidR="00CE78C8" w:rsidRDefault="00CE78C8" w:rsidP="001E3ABE">
      <w:pPr>
        <w:pStyle w:val="PR2"/>
        <w:jc w:val="left"/>
      </w:pPr>
      <w:r>
        <w:t>Removable and lockable side and top panels.</w:t>
      </w:r>
    </w:p>
    <w:p w14:paraId="38901D1D" w14:textId="77777777" w:rsidR="00CE78C8" w:rsidRDefault="00CE78C8" w:rsidP="001E3ABE">
      <w:pPr>
        <w:pStyle w:val="PR2"/>
        <w:jc w:val="left"/>
      </w:pPr>
      <w:r>
        <w:t>Hinged and lockable front and rear doors.</w:t>
      </w:r>
    </w:p>
    <w:p w14:paraId="0BB9C664" w14:textId="77777777" w:rsidR="00CE78C8" w:rsidRDefault="00CE78C8" w:rsidP="001E3ABE">
      <w:pPr>
        <w:pStyle w:val="PR2"/>
        <w:jc w:val="left"/>
      </w:pPr>
      <w:r>
        <w:t>Adjustable feet for leveling.</w:t>
      </w:r>
    </w:p>
    <w:p w14:paraId="70FCB089" w14:textId="77777777" w:rsidR="00CE78C8" w:rsidRDefault="00CE78C8" w:rsidP="001E3ABE">
      <w:pPr>
        <w:pStyle w:val="PR2"/>
        <w:jc w:val="left"/>
      </w:pPr>
      <w:r>
        <w:t>Screened ventilation openings in roof and rear door.</w:t>
      </w:r>
    </w:p>
    <w:p w14:paraId="290D592E" w14:textId="77777777" w:rsidR="00CE78C8" w:rsidRDefault="00CE78C8" w:rsidP="001E3ABE">
      <w:pPr>
        <w:pStyle w:val="PR2"/>
        <w:jc w:val="left"/>
      </w:pPr>
      <w:r>
        <w:t>Cable access provisions in roof and base.</w:t>
      </w:r>
    </w:p>
    <w:p w14:paraId="0022F249" w14:textId="77777777" w:rsidR="00CE78C8" w:rsidRDefault="00891677" w:rsidP="001E3ABE">
      <w:pPr>
        <w:pStyle w:val="PR2"/>
        <w:jc w:val="left"/>
      </w:pPr>
      <w:r>
        <w:t>SB</w:t>
      </w:r>
      <w:r w:rsidR="00CE78C8">
        <w:t>B.</w:t>
      </w:r>
    </w:p>
    <w:p w14:paraId="57B59350" w14:textId="77777777" w:rsidR="00CE78C8" w:rsidRDefault="00CE78C8" w:rsidP="001E3ABE">
      <w:pPr>
        <w:pStyle w:val="PR2"/>
        <w:jc w:val="left"/>
      </w:pPr>
      <w:r w:rsidRPr="00891677">
        <w:t>Roof</w:t>
      </w:r>
      <w:r>
        <w:t xml:space="preserve">-mounted, </w:t>
      </w:r>
      <w:r w:rsidR="00E2730A">
        <w:rPr>
          <w:rStyle w:val="IP"/>
        </w:rPr>
        <w:t>550-cfm</w:t>
      </w:r>
      <w:r>
        <w:t xml:space="preserve"> fan with filter.</w:t>
      </w:r>
    </w:p>
    <w:p w14:paraId="6BE15820" w14:textId="77777777" w:rsidR="00CE78C8" w:rsidRDefault="00CE78C8" w:rsidP="001E3ABE">
      <w:pPr>
        <w:pStyle w:val="PR2"/>
        <w:jc w:val="left"/>
      </w:pPr>
      <w:r>
        <w:t>Power strip.</w:t>
      </w:r>
    </w:p>
    <w:p w14:paraId="3EFEB9B6" w14:textId="77777777" w:rsidR="00CE78C8" w:rsidRDefault="00CE78C8" w:rsidP="001E3ABE">
      <w:pPr>
        <w:pStyle w:val="PR2"/>
        <w:jc w:val="left"/>
      </w:pPr>
      <w:r>
        <w:t>All cabinets keyed alike.</w:t>
      </w:r>
    </w:p>
    <w:p w14:paraId="4D275F25" w14:textId="77777777" w:rsidR="00CE78C8" w:rsidRDefault="00CE78C8" w:rsidP="001E3ABE">
      <w:pPr>
        <w:pStyle w:val="PR1"/>
        <w:jc w:val="left"/>
      </w:pPr>
      <w:r>
        <w:t>Modular Wall Cabinets:</w:t>
      </w:r>
    </w:p>
    <w:p w14:paraId="7A79FB16" w14:textId="77777777" w:rsidR="00CE78C8" w:rsidRDefault="00CE78C8" w:rsidP="001E3ABE">
      <w:pPr>
        <w:pStyle w:val="PR2"/>
        <w:spacing w:before="240"/>
        <w:jc w:val="left"/>
      </w:pPr>
      <w:r>
        <w:t>Height</w:t>
      </w:r>
      <w:r w:rsidR="00076811">
        <w:t xml:space="preserve">: </w:t>
      </w:r>
      <w:r>
        <w:t xml:space="preserve"> </w:t>
      </w:r>
      <w:r w:rsidRPr="00076811">
        <w:t>As indicated on Drawings</w:t>
      </w:r>
      <w:r>
        <w:t>.</w:t>
      </w:r>
    </w:p>
    <w:p w14:paraId="34A2635E" w14:textId="77777777" w:rsidR="00CE78C8" w:rsidRDefault="00CE78C8" w:rsidP="001E3ABE">
      <w:pPr>
        <w:pStyle w:val="PR2"/>
        <w:jc w:val="left"/>
      </w:pPr>
      <w:r>
        <w:t>Depth:</w:t>
      </w:r>
      <w:r w:rsidR="00076811">
        <w:t xml:space="preserve"> </w:t>
      </w:r>
      <w:r>
        <w:t xml:space="preserve"> </w:t>
      </w:r>
      <w:r w:rsidR="00E2730A" w:rsidRPr="00076811">
        <w:rPr>
          <w:rStyle w:val="IP"/>
        </w:rPr>
        <w:t>23 inches</w:t>
      </w:r>
      <w:r>
        <w:t>.</w:t>
      </w:r>
    </w:p>
    <w:p w14:paraId="54CAE809" w14:textId="4540A773" w:rsidR="00CE78C8" w:rsidRDefault="00CE78C8" w:rsidP="001E3ABE">
      <w:pPr>
        <w:pStyle w:val="PR2"/>
        <w:jc w:val="left"/>
      </w:pPr>
      <w:r>
        <w:t>Load Rating: [</w:t>
      </w:r>
      <w:r w:rsidR="00E2730A">
        <w:rPr>
          <w:rStyle w:val="IP"/>
          <w:b/>
        </w:rPr>
        <w:t>150 lb</w:t>
      </w:r>
      <w:r>
        <w:t>] [</w:t>
      </w:r>
      <w:r w:rsidR="00E2730A">
        <w:rPr>
          <w:rStyle w:val="IP"/>
          <w:b/>
        </w:rPr>
        <w:t>200 lb</w:t>
      </w:r>
      <w:r w:rsidR="003D08AB">
        <w:t>]</w:t>
      </w:r>
      <w:r>
        <w:t>.</w:t>
      </w:r>
    </w:p>
    <w:p w14:paraId="073487C6" w14:textId="77777777" w:rsidR="00CE78C8" w:rsidRDefault="00CE78C8" w:rsidP="001E3ABE">
      <w:pPr>
        <w:pStyle w:val="PR2"/>
        <w:jc w:val="left"/>
      </w:pPr>
      <w:r>
        <w:lastRenderedPageBreak/>
        <w:t>Number of Rack Units</w:t>
      </w:r>
      <w:r w:rsidR="00076811">
        <w:t xml:space="preserve">: </w:t>
      </w:r>
      <w:r>
        <w:t xml:space="preserve"> </w:t>
      </w:r>
      <w:r w:rsidRPr="00076811">
        <w:t>As indicated on Drawings</w:t>
      </w:r>
      <w:r>
        <w:t>.</w:t>
      </w:r>
    </w:p>
    <w:p w14:paraId="05497CFE" w14:textId="77777777" w:rsidR="00CE78C8" w:rsidRDefault="00CE78C8" w:rsidP="001E3ABE">
      <w:pPr>
        <w:pStyle w:val="PR2"/>
        <w:jc w:val="left"/>
      </w:pPr>
      <w:r>
        <w:t>Threads:</w:t>
      </w:r>
      <w:r w:rsidR="00076811">
        <w:t xml:space="preserve"> </w:t>
      </w:r>
      <w:r>
        <w:t xml:space="preserve"> </w:t>
      </w:r>
      <w:r w:rsidRPr="00076811">
        <w:t>10-32</w:t>
      </w:r>
      <w:r>
        <w:t>.</w:t>
      </w:r>
    </w:p>
    <w:p w14:paraId="6F4CC961" w14:textId="77777777" w:rsidR="00CE78C8" w:rsidRDefault="00CE78C8" w:rsidP="001E3ABE">
      <w:pPr>
        <w:pStyle w:val="PR2"/>
        <w:jc w:val="left"/>
      </w:pPr>
      <w:r>
        <w:t>Lockable front</w:t>
      </w:r>
      <w:r w:rsidRPr="00076811">
        <w:t> and rear</w:t>
      </w:r>
      <w:r>
        <w:t xml:space="preserve"> doors.</w:t>
      </w:r>
    </w:p>
    <w:p w14:paraId="6FD67569" w14:textId="77777777" w:rsidR="00CE78C8" w:rsidRDefault="00CE78C8" w:rsidP="001E3ABE">
      <w:pPr>
        <w:pStyle w:val="PR2"/>
        <w:jc w:val="left"/>
      </w:pPr>
      <w:r>
        <w:t>Louvered side panels.</w:t>
      </w:r>
    </w:p>
    <w:p w14:paraId="116341FF" w14:textId="77777777" w:rsidR="00CE78C8" w:rsidRDefault="00CE78C8" w:rsidP="001E3ABE">
      <w:pPr>
        <w:pStyle w:val="PR2"/>
        <w:jc w:val="left"/>
      </w:pPr>
      <w:r>
        <w:t>Cable access provisions top and bottom.</w:t>
      </w:r>
    </w:p>
    <w:p w14:paraId="27E78910" w14:textId="77777777" w:rsidR="00CE78C8" w:rsidRDefault="00CE78C8" w:rsidP="001E3ABE">
      <w:pPr>
        <w:pStyle w:val="PR2"/>
        <w:jc w:val="left"/>
      </w:pPr>
      <w:r>
        <w:t>Grounding lug.</w:t>
      </w:r>
    </w:p>
    <w:p w14:paraId="7881F1D7" w14:textId="77777777" w:rsidR="00CE78C8" w:rsidRDefault="00CE78C8" w:rsidP="001E3ABE">
      <w:pPr>
        <w:pStyle w:val="PR2"/>
        <w:jc w:val="left"/>
      </w:pPr>
      <w:r w:rsidRPr="00076811">
        <w:t>Roof</w:t>
      </w:r>
      <w:r>
        <w:t xml:space="preserve">-mounted, </w:t>
      </w:r>
      <w:r w:rsidR="00E2730A">
        <w:rPr>
          <w:rStyle w:val="IP"/>
        </w:rPr>
        <w:t>250-cfm</w:t>
      </w:r>
      <w:r>
        <w:t xml:space="preserve"> fan.</w:t>
      </w:r>
    </w:p>
    <w:p w14:paraId="2C27CCCD" w14:textId="77777777" w:rsidR="00CE78C8" w:rsidRDefault="00CE78C8" w:rsidP="001E3ABE">
      <w:pPr>
        <w:pStyle w:val="PR2"/>
        <w:jc w:val="left"/>
      </w:pPr>
      <w:r>
        <w:t>Power strip.</w:t>
      </w:r>
    </w:p>
    <w:p w14:paraId="0DE8AC84" w14:textId="77777777" w:rsidR="00CE78C8" w:rsidRDefault="00CE78C8" w:rsidP="001E3ABE">
      <w:pPr>
        <w:pStyle w:val="PR2"/>
        <w:jc w:val="left"/>
      </w:pPr>
      <w:r>
        <w:t>All cabinets keyed alike.</w:t>
      </w:r>
    </w:p>
    <w:p w14:paraId="322F07D7" w14:textId="77777777" w:rsidR="00CE78C8" w:rsidRDefault="00CE78C8" w:rsidP="001E3ABE">
      <w:pPr>
        <w:pStyle w:val="PR1"/>
        <w:jc w:val="left"/>
      </w:pPr>
      <w:r>
        <w:t>Cable Management:</w:t>
      </w:r>
    </w:p>
    <w:p w14:paraId="514C8C4F" w14:textId="77777777" w:rsidR="00CE78C8" w:rsidRDefault="00CE78C8" w:rsidP="001E3ABE">
      <w:pPr>
        <w:pStyle w:val="PR2"/>
        <w:spacing w:before="240"/>
        <w:jc w:val="left"/>
      </w:pPr>
      <w:r>
        <w:t>Metal, with integral wire retaining fingers.</w:t>
      </w:r>
    </w:p>
    <w:p w14:paraId="00AF9E4D" w14:textId="77777777" w:rsidR="00CE78C8" w:rsidRDefault="00CE78C8" w:rsidP="001E3ABE">
      <w:pPr>
        <w:pStyle w:val="PR2"/>
        <w:jc w:val="left"/>
      </w:pPr>
      <w:r>
        <w:t>Baked-polyester powder coat finish.</w:t>
      </w:r>
    </w:p>
    <w:p w14:paraId="6C589D27" w14:textId="77777777" w:rsidR="00CE78C8" w:rsidRDefault="00CE78C8" w:rsidP="001E3ABE">
      <w:pPr>
        <w:pStyle w:val="PR2"/>
        <w:jc w:val="left"/>
      </w:pPr>
      <w:r>
        <w:t>Vertical cable management panels shall have front and rear channels, with covers.</w:t>
      </w:r>
    </w:p>
    <w:p w14:paraId="1E91CF51" w14:textId="77777777" w:rsidR="00CE78C8" w:rsidRDefault="00CE78C8" w:rsidP="001E3ABE">
      <w:pPr>
        <w:pStyle w:val="PR2"/>
        <w:jc w:val="left"/>
      </w:pPr>
      <w:r>
        <w:t>Provide horizontal crossover cable manager at top of each relay rack, with a minimum height of two rack units each.</w:t>
      </w:r>
    </w:p>
    <w:p w14:paraId="5ACB15E4" w14:textId="77777777" w:rsidR="00CE78C8" w:rsidRDefault="00CE78C8" w:rsidP="001E3ABE">
      <w:pPr>
        <w:pStyle w:val="ART"/>
        <w:jc w:val="left"/>
      </w:pPr>
      <w:r>
        <w:t>POWER STRIPS</w:t>
      </w:r>
    </w:p>
    <w:p w14:paraId="3C139FE6" w14:textId="77777777" w:rsidR="00CE78C8" w:rsidRDefault="00CE78C8" w:rsidP="001E3ABE">
      <w:pPr>
        <w:pStyle w:val="PR1"/>
        <w:jc w:val="left"/>
      </w:pPr>
      <w:r>
        <w:t>Power Strips: Comply with UL 1363.</w:t>
      </w:r>
    </w:p>
    <w:p w14:paraId="57EA0CC0" w14:textId="77777777" w:rsidR="00CE78C8" w:rsidRDefault="00CE78C8" w:rsidP="001E3ABE">
      <w:pPr>
        <w:pStyle w:val="PR2"/>
        <w:spacing w:before="240"/>
        <w:jc w:val="left"/>
      </w:pPr>
      <w:r>
        <w:t xml:space="preserve">Listed and labeled as defined in </w:t>
      </w:r>
      <w:r w:rsidR="000118AC">
        <w:t>CEC</w:t>
      </w:r>
      <w:r>
        <w:t>, by a qualified testing agency, and marked for intended location and application.</w:t>
      </w:r>
    </w:p>
    <w:p w14:paraId="48F8058E" w14:textId="77777777" w:rsidR="00CE78C8" w:rsidRDefault="00CE78C8" w:rsidP="001E3ABE">
      <w:pPr>
        <w:pStyle w:val="PR2"/>
        <w:jc w:val="left"/>
      </w:pPr>
      <w:r>
        <w:t>Rack mounting.</w:t>
      </w:r>
    </w:p>
    <w:p w14:paraId="6DF9F053" w14:textId="77777777" w:rsidR="00CE78C8" w:rsidRDefault="00CE78C8" w:rsidP="001E3ABE">
      <w:pPr>
        <w:pStyle w:val="PR2"/>
        <w:jc w:val="left"/>
      </w:pPr>
      <w:r>
        <w:t>[</w:t>
      </w:r>
      <w:r>
        <w:rPr>
          <w:b/>
        </w:rPr>
        <w:t>Six</w:t>
      </w:r>
      <w:r>
        <w:t>] &lt;</w:t>
      </w:r>
      <w:r>
        <w:rPr>
          <w:b/>
        </w:rPr>
        <w:t>Insert number</w:t>
      </w:r>
      <w:r>
        <w:t>&gt; [</w:t>
      </w:r>
      <w:r>
        <w:rPr>
          <w:b/>
        </w:rPr>
        <w:t>15-A, 120-V ac, NEMA WD 6, Configuration 5-15R</w:t>
      </w:r>
      <w:r>
        <w:t>] [</w:t>
      </w:r>
      <w:r>
        <w:rPr>
          <w:b/>
        </w:rPr>
        <w:t>20-A, 120-V ac, NEMA WD 6, Configuration 5-20R</w:t>
      </w:r>
      <w:r>
        <w:t>] receptacles.</w:t>
      </w:r>
    </w:p>
    <w:p w14:paraId="288594E4" w14:textId="77777777" w:rsidR="00CE78C8" w:rsidRDefault="00CE78C8" w:rsidP="001E3ABE">
      <w:pPr>
        <w:pStyle w:val="PR2"/>
        <w:jc w:val="left"/>
      </w:pPr>
      <w:r>
        <w:t>LED indicator lights for power and protection status.</w:t>
      </w:r>
    </w:p>
    <w:p w14:paraId="27ADC8AB" w14:textId="77777777" w:rsidR="00CE78C8" w:rsidRDefault="00CE78C8" w:rsidP="001E3ABE">
      <w:pPr>
        <w:pStyle w:val="PR2"/>
        <w:jc w:val="left"/>
      </w:pPr>
      <w:r>
        <w:t>LED indicator lights for reverse polarity and open outlet ground.</w:t>
      </w:r>
    </w:p>
    <w:p w14:paraId="50F819CB" w14:textId="77777777" w:rsidR="00CE78C8" w:rsidRDefault="00CE78C8" w:rsidP="001E3ABE">
      <w:pPr>
        <w:pStyle w:val="CMT"/>
        <w:jc w:val="left"/>
      </w:pPr>
      <w:r>
        <w:t>Retain one "Circuit Breaker and Thermal Fusing" Subparagraph below.</w:t>
      </w:r>
    </w:p>
    <w:p w14:paraId="59025A22" w14:textId="77777777" w:rsidR="00CE78C8" w:rsidRDefault="00CE78C8" w:rsidP="001E3ABE">
      <w:pPr>
        <w:pStyle w:val="PR2"/>
        <w:jc w:val="left"/>
      </w:pPr>
      <w:r>
        <w:t>Circuit Breaker and Thermal Fusing: When protection is lost, circuit opens and cannot be reset.</w:t>
      </w:r>
    </w:p>
    <w:p w14:paraId="4A48BEF1" w14:textId="77777777" w:rsidR="00CE78C8" w:rsidRDefault="00CE78C8" w:rsidP="001E3ABE">
      <w:pPr>
        <w:pStyle w:val="PR2"/>
        <w:jc w:val="left"/>
      </w:pPr>
      <w:r>
        <w:t>Circuit Breaker and Thermal Fusing: Unit continues to supply power if protection is lost.</w:t>
      </w:r>
    </w:p>
    <w:p w14:paraId="63D1EF4D" w14:textId="77777777" w:rsidR="00CE78C8" w:rsidRDefault="00CE78C8" w:rsidP="001E3ABE">
      <w:pPr>
        <w:pStyle w:val="PR2"/>
        <w:jc w:val="left"/>
      </w:pPr>
      <w:r w:rsidRPr="004F1422">
        <w:t xml:space="preserve">Cord connected with </w:t>
      </w:r>
      <w:r w:rsidR="00E2730A" w:rsidRPr="004F1422">
        <w:rPr>
          <w:rStyle w:val="IP"/>
        </w:rPr>
        <w:t>15-foot</w:t>
      </w:r>
      <w:r>
        <w:t xml:space="preserve"> line cord.</w:t>
      </w:r>
    </w:p>
    <w:p w14:paraId="07D64F51" w14:textId="77777777" w:rsidR="00CE78C8" w:rsidRDefault="00CE78C8" w:rsidP="001E3ABE">
      <w:pPr>
        <w:pStyle w:val="PR2"/>
        <w:jc w:val="left"/>
      </w:pPr>
      <w:r>
        <w:t>Rocker-type on-off switch, illuminated when in on position.</w:t>
      </w:r>
    </w:p>
    <w:p w14:paraId="43AD90F2" w14:textId="77777777" w:rsidR="00CE78C8" w:rsidRDefault="00CE78C8" w:rsidP="001E3ABE">
      <w:pPr>
        <w:pStyle w:val="CMT"/>
        <w:jc w:val="left"/>
      </w:pPr>
      <w:r>
        <w:t>Retain subparagraphs below if power strips contain surge protection. In first subparagraph, retain first option for high exposure and cost, second option for medium exposure and cost, and third option for low exposure and cost.</w:t>
      </w:r>
    </w:p>
    <w:p w14:paraId="749E686E" w14:textId="77777777" w:rsidR="00CE78C8" w:rsidRDefault="00CE78C8" w:rsidP="001E3ABE">
      <w:pPr>
        <w:pStyle w:val="PR2"/>
        <w:jc w:val="left"/>
      </w:pPr>
      <w:r>
        <w:t>Peak Single-Impulse Surge Current Rating:</w:t>
      </w:r>
      <w:r w:rsidR="004F1422">
        <w:t xml:space="preserve"> </w:t>
      </w:r>
      <w:r>
        <w:t xml:space="preserve"> </w:t>
      </w:r>
      <w:r w:rsidRPr="004F1422">
        <w:t>33</w:t>
      </w:r>
      <w:r>
        <w:t xml:space="preserve"> kA per phase.</w:t>
      </w:r>
    </w:p>
    <w:p w14:paraId="7C193FF7" w14:textId="77777777" w:rsidR="00CE78C8" w:rsidRDefault="00CE78C8" w:rsidP="001E3ABE">
      <w:pPr>
        <w:pStyle w:val="PR2"/>
        <w:jc w:val="left"/>
      </w:pPr>
      <w:r>
        <w:t xml:space="preserve">Protection modes shall be line to neutral, line to ground, and neutral to ground. UL 1449 clamping voltage for all three modes shall be not more than </w:t>
      </w:r>
      <w:r w:rsidRPr="004F1422">
        <w:t>330 V</w:t>
      </w:r>
      <w:r>
        <w:t>.</w:t>
      </w:r>
    </w:p>
    <w:p w14:paraId="6FB7D83F" w14:textId="77777777" w:rsidR="00CE78C8" w:rsidRDefault="00CE78C8" w:rsidP="001E3ABE">
      <w:pPr>
        <w:pStyle w:val="ART"/>
        <w:jc w:val="left"/>
      </w:pPr>
      <w:r>
        <w:t>GROUNDING</w:t>
      </w:r>
    </w:p>
    <w:p w14:paraId="7AEFC9EA" w14:textId="77777777" w:rsidR="00CE78C8" w:rsidRDefault="00CE78C8" w:rsidP="001E3ABE">
      <w:pPr>
        <w:pStyle w:val="CMT"/>
        <w:jc w:val="left"/>
      </w:pPr>
      <w:r>
        <w:t xml:space="preserve">If Section </w:t>
      </w:r>
      <w:r w:rsidR="00E2730A">
        <w:t>27 05 26</w:t>
      </w:r>
      <w:r>
        <w:t xml:space="preserve"> "Grounding and Bonding for Communications Systems" is not included in Project, delete first paragraph below and retain manufactur</w:t>
      </w:r>
      <w:r w:rsidR="004F1422">
        <w:t>er list and "Rack and Cabinet SB</w:t>
      </w:r>
      <w:r>
        <w:t>Bs" Paragraph as required.</w:t>
      </w:r>
    </w:p>
    <w:p w14:paraId="5C221EE7" w14:textId="77777777" w:rsidR="00CE78C8" w:rsidRDefault="00CE78C8" w:rsidP="001E3ABE">
      <w:pPr>
        <w:pStyle w:val="PR1"/>
        <w:jc w:val="left"/>
      </w:pPr>
      <w:r>
        <w:t>Comply with requirements in Section </w:t>
      </w:r>
      <w:r w:rsidR="00E2730A">
        <w:t>27 05 26</w:t>
      </w:r>
      <w:r>
        <w:t xml:space="preserve"> "Grounding and Bonding for Communications Systems" for grounding conductors and connectors.</w:t>
      </w:r>
    </w:p>
    <w:p w14:paraId="2408585D" w14:textId="77777777" w:rsidR="004F1422" w:rsidRPr="00555244" w:rsidRDefault="004F1422" w:rsidP="001E3ABE">
      <w:pPr>
        <w:pStyle w:val="PR1"/>
        <w:jc w:val="left"/>
        <w:rPr>
          <w:szCs w:val="22"/>
        </w:rPr>
      </w:pPr>
      <w:r w:rsidRPr="00555244">
        <w:rPr>
          <w:rStyle w:val="SAhyperlink"/>
          <w:color w:val="auto"/>
          <w:szCs w:val="22"/>
          <w:u w:val="none"/>
        </w:rPr>
        <w:lastRenderedPageBreak/>
        <w:t>Manufacturers:</w:t>
      </w:r>
      <w:r w:rsidRPr="00555244">
        <w:rPr>
          <w:szCs w:val="22"/>
        </w:rPr>
        <w:t xml:space="preserve"> Subject to compliance with requirements, provide products by one of the following:</w:t>
      </w:r>
    </w:p>
    <w:p w14:paraId="6F32B675" w14:textId="77777777" w:rsidR="004F1422" w:rsidRPr="00555244" w:rsidRDefault="004F1422" w:rsidP="001E3ABE">
      <w:pPr>
        <w:pStyle w:val="PR2"/>
        <w:spacing w:before="240"/>
        <w:jc w:val="left"/>
        <w:rPr>
          <w:rStyle w:val="SAhyperlink"/>
          <w:color w:val="auto"/>
          <w:szCs w:val="22"/>
          <w:u w:val="none"/>
        </w:rPr>
      </w:pPr>
      <w:r w:rsidRPr="00555244">
        <w:rPr>
          <w:rStyle w:val="SAhyperlink"/>
          <w:color w:val="auto"/>
          <w:szCs w:val="22"/>
          <w:u w:val="none"/>
        </w:rPr>
        <w:t>Chatsworth Products, Inc.</w:t>
      </w:r>
    </w:p>
    <w:p w14:paraId="078E9C12" w14:textId="77777777" w:rsidR="004F1422" w:rsidRPr="00555244" w:rsidRDefault="004F1422" w:rsidP="001E3ABE">
      <w:pPr>
        <w:pStyle w:val="PR2"/>
        <w:jc w:val="left"/>
        <w:rPr>
          <w:szCs w:val="22"/>
        </w:rPr>
      </w:pPr>
      <w:r w:rsidRPr="00555244">
        <w:rPr>
          <w:rStyle w:val="SAhyperlink"/>
          <w:color w:val="auto"/>
          <w:szCs w:val="22"/>
          <w:u w:val="none"/>
        </w:rPr>
        <w:t>Cooper B-Line, Inc.; a division of Cooper Industries</w:t>
      </w:r>
      <w:r w:rsidRPr="00555244">
        <w:rPr>
          <w:szCs w:val="22"/>
        </w:rPr>
        <w:t>.</w:t>
      </w:r>
    </w:p>
    <w:p w14:paraId="050611DE" w14:textId="77777777" w:rsidR="004F1422" w:rsidRPr="00555244" w:rsidRDefault="004F1422" w:rsidP="001E3ABE">
      <w:pPr>
        <w:pStyle w:val="PR2"/>
        <w:jc w:val="left"/>
        <w:rPr>
          <w:szCs w:val="22"/>
        </w:rPr>
      </w:pPr>
      <w:r w:rsidRPr="00555244">
        <w:rPr>
          <w:rStyle w:val="SAhyperlink"/>
          <w:color w:val="auto"/>
          <w:szCs w:val="22"/>
          <w:u w:val="none"/>
        </w:rPr>
        <w:t>Middle Atlantic Products, Inc</w:t>
      </w:r>
      <w:r w:rsidRPr="00555244">
        <w:rPr>
          <w:szCs w:val="22"/>
        </w:rPr>
        <w:t>.</w:t>
      </w:r>
    </w:p>
    <w:p w14:paraId="54E83562" w14:textId="77777777" w:rsidR="004F1422" w:rsidRPr="00555244" w:rsidRDefault="004F1422" w:rsidP="001E3ABE">
      <w:pPr>
        <w:pStyle w:val="PR2"/>
        <w:jc w:val="left"/>
        <w:rPr>
          <w:szCs w:val="22"/>
        </w:rPr>
      </w:pPr>
      <w:r w:rsidRPr="00555244">
        <w:rPr>
          <w:szCs w:val="22"/>
        </w:rPr>
        <w:t>Or equal.</w:t>
      </w:r>
    </w:p>
    <w:p w14:paraId="6B54D23B" w14:textId="77777777" w:rsidR="00CE78C8" w:rsidRDefault="00CE78C8" w:rsidP="001E3ABE">
      <w:pPr>
        <w:pStyle w:val="CMT"/>
        <w:jc w:val="left"/>
      </w:pPr>
      <w:r>
        <w:t xml:space="preserve">Indicate length of </w:t>
      </w:r>
      <w:r w:rsidR="00C46831">
        <w:t>PBB</w:t>
      </w:r>
      <w:r>
        <w:t xml:space="preserve"> on Drawings.</w:t>
      </w:r>
    </w:p>
    <w:p w14:paraId="30121546" w14:textId="77777777" w:rsidR="00CE78C8" w:rsidRDefault="00CE78C8" w:rsidP="001E3ABE">
      <w:pPr>
        <w:pStyle w:val="CMT"/>
        <w:jc w:val="left"/>
      </w:pPr>
      <w:r>
        <w:t xml:space="preserve">Retain "Rack and Cabinet </w:t>
      </w:r>
      <w:r w:rsidR="00B354F4">
        <w:t>SBB</w:t>
      </w:r>
      <w:r>
        <w:t xml:space="preserve">s" Paragraph below to specify equipment cabinets and racks with </w:t>
      </w:r>
      <w:r w:rsidR="00B354F4">
        <w:t>SBB</w:t>
      </w:r>
      <w:r>
        <w:t>s.</w:t>
      </w:r>
    </w:p>
    <w:p w14:paraId="40C6F160" w14:textId="77777777" w:rsidR="00CE78C8" w:rsidRDefault="00CE78C8" w:rsidP="001E3ABE">
      <w:pPr>
        <w:pStyle w:val="PR1"/>
        <w:jc w:val="left"/>
      </w:pPr>
      <w:r>
        <w:t xml:space="preserve">Rack and Cabinet </w:t>
      </w:r>
      <w:r w:rsidR="00B354F4">
        <w:t>SBB</w:t>
      </w:r>
      <w:r>
        <w:t>s: Rectangular bars of hard-drawn solid copper, accepting conductors ranging from No. 14 to No. 2/0 AWG, NRTL listed as complying with UL 467, and complying with TIA-606-B. Predrilling shall be with holes for use with lugs specified in this Section.</w:t>
      </w:r>
    </w:p>
    <w:p w14:paraId="2B26CCA3" w14:textId="77777777" w:rsidR="00CE78C8" w:rsidRDefault="00CE78C8" w:rsidP="001E3ABE">
      <w:pPr>
        <w:pStyle w:val="PR2"/>
        <w:spacing w:before="240"/>
        <w:jc w:val="left"/>
      </w:pPr>
      <w:r>
        <w:t xml:space="preserve">Cabinet-Mounted </w:t>
      </w:r>
      <w:r w:rsidR="00B354F4">
        <w:t>SBB</w:t>
      </w:r>
      <w:r>
        <w:t>: Terminal block, with stainless-steel or copper-plated hardware for attachment to cabinet.</w:t>
      </w:r>
    </w:p>
    <w:p w14:paraId="0A855E1D" w14:textId="77777777" w:rsidR="00CE78C8" w:rsidRDefault="00CE78C8" w:rsidP="001E3ABE">
      <w:pPr>
        <w:pStyle w:val="PR2"/>
        <w:jc w:val="left"/>
      </w:pPr>
      <w:r>
        <w:t xml:space="preserve">Rack-Mounted Horizontal </w:t>
      </w:r>
      <w:r w:rsidR="00B354F4">
        <w:t>SBB</w:t>
      </w:r>
      <w:r>
        <w:t xml:space="preserve">: Designed for mounting in </w:t>
      </w:r>
      <w:r w:rsidR="00B354F4">
        <w:rPr>
          <w:rStyle w:val="IP"/>
        </w:rPr>
        <w:t>19-</w:t>
      </w:r>
      <w:r w:rsidR="00E2730A">
        <w:rPr>
          <w:rStyle w:val="IP"/>
        </w:rPr>
        <w:t>inch</w:t>
      </w:r>
      <w:r>
        <w:t xml:space="preserve"> equipment racks. Include a copper splice bar for transitioning to an adjoining rack, and stainless-steel or copper-plated hardware for attachment to the rack.</w:t>
      </w:r>
    </w:p>
    <w:p w14:paraId="39782A4B" w14:textId="77777777" w:rsidR="00CE78C8" w:rsidRDefault="00CE78C8" w:rsidP="001E3ABE">
      <w:pPr>
        <w:pStyle w:val="PR2"/>
        <w:jc w:val="left"/>
      </w:pPr>
      <w:r>
        <w:t xml:space="preserve">Rack-Mounted Vertical </w:t>
      </w:r>
      <w:r w:rsidR="00B354F4">
        <w:t>SBB</w:t>
      </w:r>
      <w:r>
        <w:t xml:space="preserve">: </w:t>
      </w:r>
      <w:r w:rsidR="00E2730A">
        <w:rPr>
          <w:rStyle w:val="IP"/>
        </w:rPr>
        <w:t>72 or 36 inches</w:t>
      </w:r>
      <w:r>
        <w:t xml:space="preserve"> long, with stainless-steel or copper-plated hardware for attachment to rack.</w:t>
      </w:r>
    </w:p>
    <w:p w14:paraId="51FB5C15" w14:textId="77777777" w:rsidR="00CE78C8" w:rsidRDefault="00CE78C8" w:rsidP="001E3ABE">
      <w:pPr>
        <w:pStyle w:val="ART"/>
        <w:jc w:val="left"/>
      </w:pPr>
      <w:r>
        <w:t>LABELING</w:t>
      </w:r>
    </w:p>
    <w:p w14:paraId="33086D7E" w14:textId="77777777" w:rsidR="00CE78C8" w:rsidRDefault="00CE78C8" w:rsidP="001E3ABE">
      <w:pPr>
        <w:pStyle w:val="PR1"/>
        <w:jc w:val="left"/>
      </w:pPr>
      <w:r>
        <w:t>Comply with TIA-606-B and UL 969 for a system of labeling materials, including label stocks, laminating adhesives, and inks used by label printers.</w:t>
      </w:r>
    </w:p>
    <w:p w14:paraId="655D48C6" w14:textId="77777777" w:rsidR="00CE78C8" w:rsidRDefault="00CE78C8" w:rsidP="001E3ABE">
      <w:pPr>
        <w:pStyle w:val="PRT"/>
      </w:pPr>
      <w:r>
        <w:t>EXECUTION</w:t>
      </w:r>
    </w:p>
    <w:p w14:paraId="46BDB124" w14:textId="77777777" w:rsidR="00CE78C8" w:rsidRDefault="00CE78C8" w:rsidP="001E3ABE">
      <w:pPr>
        <w:pStyle w:val="ART"/>
        <w:jc w:val="left"/>
      </w:pPr>
      <w:r>
        <w:t>INSTALLATION</w:t>
      </w:r>
    </w:p>
    <w:p w14:paraId="76418A6A" w14:textId="77777777" w:rsidR="00CE78C8" w:rsidRDefault="00CE78C8" w:rsidP="001E3ABE">
      <w:pPr>
        <w:pStyle w:val="PR1"/>
        <w:jc w:val="left"/>
      </w:pPr>
      <w:r>
        <w:t>Comply with NECA 1.</w:t>
      </w:r>
    </w:p>
    <w:p w14:paraId="4B680AA1" w14:textId="77777777" w:rsidR="00CE78C8" w:rsidRDefault="00CE78C8" w:rsidP="001E3ABE">
      <w:pPr>
        <w:pStyle w:val="PR1"/>
        <w:jc w:val="left"/>
      </w:pPr>
      <w:r>
        <w:t>Comply with BICSI TDMM for layout of communications equipment spaces.</w:t>
      </w:r>
    </w:p>
    <w:p w14:paraId="716CA1B8" w14:textId="77777777" w:rsidR="00CE78C8" w:rsidRDefault="00CE78C8" w:rsidP="001E3ABE">
      <w:pPr>
        <w:pStyle w:val="PR1"/>
        <w:jc w:val="left"/>
      </w:pPr>
      <w:r>
        <w:t>Comply with BICSI ITSIMM for installation of communications equipment spaces.</w:t>
      </w:r>
    </w:p>
    <w:p w14:paraId="6F850AE0" w14:textId="77777777" w:rsidR="00CE78C8" w:rsidRDefault="00CE78C8" w:rsidP="001E3ABE">
      <w:pPr>
        <w:pStyle w:val="PR1"/>
        <w:jc w:val="left"/>
      </w:pPr>
      <w:r>
        <w:t>Bundle, lace, and train conductors and cables to terminal points without exceeding manufacturer's limitations on bending radii. Install lacing bars and distribution spools.</w:t>
      </w:r>
    </w:p>
    <w:p w14:paraId="5DFF171A" w14:textId="77777777" w:rsidR="00CE78C8" w:rsidRDefault="00CE78C8" w:rsidP="001E3ABE">
      <w:pPr>
        <w:pStyle w:val="CMT"/>
        <w:jc w:val="left"/>
      </w:pPr>
      <w:r>
        <w:t>Revise paragraphs below to specify coordination with other parties involved in finalizing communications equipment room Work.</w:t>
      </w:r>
    </w:p>
    <w:p w14:paraId="1E2637A9" w14:textId="77777777" w:rsidR="00CE78C8" w:rsidRDefault="00CE78C8" w:rsidP="001E3ABE">
      <w:pPr>
        <w:pStyle w:val="PR1"/>
        <w:jc w:val="left"/>
      </w:pPr>
      <w:r>
        <w:t>Coordinate layout and installation of communications equipment in racks and room. Coordinate service entrance configuration with service provider.</w:t>
      </w:r>
    </w:p>
    <w:p w14:paraId="3B32017F" w14:textId="77777777" w:rsidR="00CE78C8" w:rsidRDefault="00CE78C8" w:rsidP="001E3ABE">
      <w:pPr>
        <w:pStyle w:val="PR2"/>
        <w:spacing w:before="240"/>
        <w:jc w:val="left"/>
      </w:pPr>
      <w:r>
        <w:t xml:space="preserve">Meet jointly with system providers, equipment suppliers, and </w:t>
      </w:r>
      <w:r w:rsidR="004A09F1">
        <w:t>District Construction Manager</w:t>
      </w:r>
      <w:r>
        <w:t xml:space="preserve"> to exchange information and agree on details of equipment configurations and installation interfaces.</w:t>
      </w:r>
    </w:p>
    <w:p w14:paraId="08703A55" w14:textId="77777777" w:rsidR="00CE78C8" w:rsidRDefault="00CE78C8" w:rsidP="001E3ABE">
      <w:pPr>
        <w:pStyle w:val="PR2"/>
        <w:jc w:val="left"/>
      </w:pPr>
      <w:r>
        <w:lastRenderedPageBreak/>
        <w:t>Record agreements reached in meetings and distribute them to other participants.</w:t>
      </w:r>
    </w:p>
    <w:p w14:paraId="547A9682" w14:textId="77777777" w:rsidR="00CE78C8" w:rsidRDefault="00CE78C8" w:rsidP="001E3ABE">
      <w:pPr>
        <w:pStyle w:val="PR2"/>
        <w:jc w:val="left"/>
      </w:pPr>
      <w:r>
        <w:t>Adjust configurations and locations of distribution frames, cross-connects, and patch panels in equipment spaces to accommodate and optimize configuration and space requirements of telecommunications equipment.</w:t>
      </w:r>
    </w:p>
    <w:p w14:paraId="7DECEBF0" w14:textId="77777777" w:rsidR="00CE78C8" w:rsidRDefault="00CE78C8" w:rsidP="001E3ABE">
      <w:pPr>
        <w:pStyle w:val="PR2"/>
        <w:jc w:val="left"/>
      </w:pPr>
      <w:r>
        <w:t>Adjust configurations and locations of equipment with distribution frames, cross-connects, and patch panels of cabling systems of other communications, electronic safety and security, and related systems that share space in equipment room.</w:t>
      </w:r>
    </w:p>
    <w:p w14:paraId="052459EA" w14:textId="77777777" w:rsidR="00CE78C8" w:rsidRDefault="00CE78C8" w:rsidP="001E3ABE">
      <w:pPr>
        <w:pStyle w:val="PR1"/>
        <w:jc w:val="left"/>
      </w:pPr>
      <w:r>
        <w:t>Coordinate location of power raceways and receptacles with locations of communications equipment requiring electrical power to operate.</w:t>
      </w:r>
    </w:p>
    <w:p w14:paraId="5E9A2612" w14:textId="77777777" w:rsidR="00CE78C8" w:rsidRDefault="00CE78C8" w:rsidP="001E3ABE">
      <w:pPr>
        <w:pStyle w:val="ART"/>
        <w:jc w:val="left"/>
      </w:pPr>
      <w:r>
        <w:t>GROUNDING</w:t>
      </w:r>
    </w:p>
    <w:p w14:paraId="5AB365FE" w14:textId="77777777" w:rsidR="00CE78C8" w:rsidRDefault="00CE78C8" w:rsidP="001E3ABE">
      <w:pPr>
        <w:pStyle w:val="PR1"/>
        <w:jc w:val="left"/>
      </w:pPr>
      <w:r>
        <w:t>Comply with NECA/BICSI 607.</w:t>
      </w:r>
    </w:p>
    <w:p w14:paraId="2F5C98DE" w14:textId="77777777" w:rsidR="00CE78C8" w:rsidRDefault="00CE78C8" w:rsidP="001E3ABE">
      <w:pPr>
        <w:pStyle w:val="PR1"/>
        <w:jc w:val="left"/>
      </w:pPr>
      <w:r>
        <w:t>Install grounding according to BICSI ITSIMM, "Bonding, Grounding (Earthing) and Electrical Protection" Ch.</w:t>
      </w:r>
    </w:p>
    <w:p w14:paraId="0E613D17" w14:textId="77777777" w:rsidR="00CE78C8" w:rsidRDefault="00CE78C8" w:rsidP="001E3ABE">
      <w:pPr>
        <w:pStyle w:val="PR1"/>
        <w:jc w:val="left"/>
      </w:pPr>
      <w:r>
        <w:t xml:space="preserve">Locate </w:t>
      </w:r>
      <w:r w:rsidR="00B354F4">
        <w:t>SBB</w:t>
      </w:r>
      <w:r>
        <w:t xml:space="preserve"> to minimize length of bonding conductors. Fasten to wall, allowing at least </w:t>
      </w:r>
      <w:r w:rsidR="00E2730A">
        <w:rPr>
          <w:rStyle w:val="IP"/>
        </w:rPr>
        <w:t>2 inches</w:t>
      </w:r>
      <w:r>
        <w:t xml:space="preserve"> of clearance behind </w:t>
      </w:r>
      <w:r w:rsidR="00B354F4">
        <w:t>SBB</w:t>
      </w:r>
      <w:r>
        <w:t xml:space="preserve">. Connect </w:t>
      </w:r>
      <w:r w:rsidR="00B354F4">
        <w:t>SBB</w:t>
      </w:r>
      <w:r>
        <w:t xml:space="preserve"> with a minimum No. 4 AWG grounding electrode conductor from </w:t>
      </w:r>
      <w:r w:rsidR="00B354F4">
        <w:t>SBB</w:t>
      </w:r>
      <w:r>
        <w:t xml:space="preserve"> to suitable electrical building ground. Connect rack </w:t>
      </w:r>
      <w:r w:rsidR="00B354F4">
        <w:t>SBB</w:t>
      </w:r>
      <w:r>
        <w:t xml:space="preserve"> to near </w:t>
      </w:r>
      <w:r w:rsidR="00B354F4">
        <w:t>SBB</w:t>
      </w:r>
      <w:r>
        <w:t xml:space="preserve"> or the </w:t>
      </w:r>
      <w:r w:rsidR="00B354F4">
        <w:t>PBB</w:t>
      </w:r>
      <w:r>
        <w:t>.</w:t>
      </w:r>
    </w:p>
    <w:p w14:paraId="437156EC" w14:textId="77777777" w:rsidR="00CE78C8" w:rsidRDefault="00CE78C8" w:rsidP="001E3ABE">
      <w:pPr>
        <w:pStyle w:val="CMT"/>
        <w:jc w:val="left"/>
      </w:pPr>
      <w:r>
        <w:t>Retain subparagraph below if screened twisted-pair cables and coaxial cables are in communications equipment spaces.</w:t>
      </w:r>
    </w:p>
    <w:p w14:paraId="6E208515" w14:textId="77777777" w:rsidR="00CE78C8" w:rsidRDefault="00CE78C8" w:rsidP="001E3ABE">
      <w:pPr>
        <w:pStyle w:val="PR2"/>
        <w:spacing w:before="240"/>
        <w:jc w:val="left"/>
      </w:pPr>
      <w:r>
        <w:t xml:space="preserve">Bond the shield of shielded cable to patch panel, and bond patch panel to </w:t>
      </w:r>
      <w:r w:rsidR="00B354F4">
        <w:t>SBB</w:t>
      </w:r>
      <w:r>
        <w:t xml:space="preserve"> or </w:t>
      </w:r>
      <w:r w:rsidR="00B354F4">
        <w:t>PBB</w:t>
      </w:r>
      <w:r>
        <w:t>.</w:t>
      </w:r>
    </w:p>
    <w:p w14:paraId="709E5F4D" w14:textId="77777777" w:rsidR="00CE78C8" w:rsidRDefault="00CE78C8" w:rsidP="001E3ABE">
      <w:pPr>
        <w:pStyle w:val="ART"/>
        <w:jc w:val="left"/>
      </w:pPr>
      <w:r>
        <w:t>IDENTIFICATION</w:t>
      </w:r>
    </w:p>
    <w:p w14:paraId="06BB03BD" w14:textId="77777777" w:rsidR="00CE78C8" w:rsidRDefault="00CE78C8" w:rsidP="001E3ABE">
      <w:pPr>
        <w:pStyle w:val="PR1"/>
        <w:jc w:val="left"/>
      </w:pPr>
      <w:r>
        <w:t>Coordinate system components, wiring, and cabling complying with TIA-606-B. Comply with requirements in Section </w:t>
      </w:r>
      <w:r w:rsidR="00E2730A">
        <w:t>27 05 53</w:t>
      </w:r>
      <w:r>
        <w:t xml:space="preserve"> "Identification for </w:t>
      </w:r>
      <w:r w:rsidR="003514F1">
        <w:t>Communications</w:t>
      </w:r>
      <w:r>
        <w:t xml:space="preserve"> Systems."</w:t>
      </w:r>
    </w:p>
    <w:p w14:paraId="4F8B1964" w14:textId="77777777" w:rsidR="00CE78C8" w:rsidRDefault="00CE78C8" w:rsidP="001E3ABE">
      <w:pPr>
        <w:pStyle w:val="PR1"/>
        <w:jc w:val="left"/>
      </w:pPr>
      <w:r>
        <w:t>Comply with requirements in Section </w:t>
      </w:r>
      <w:r w:rsidR="00E2730A">
        <w:t>09 91 23</w:t>
      </w:r>
      <w:r>
        <w:t xml:space="preserve"> "Interior Painting" for painting backboards. For fire-resistant plywood, do not paint over manufacturer's label.</w:t>
      </w:r>
    </w:p>
    <w:p w14:paraId="2659DFDB" w14:textId="77777777" w:rsidR="00CE78C8" w:rsidRDefault="00CE78C8" w:rsidP="001E3ABE">
      <w:pPr>
        <w:pStyle w:val="PR1"/>
        <w:jc w:val="left"/>
      </w:pPr>
      <w:r>
        <w:t xml:space="preserve">Paint and label colors for equipment identification shall comply with TIA-606-B for </w:t>
      </w:r>
      <w:r w:rsidRPr="003514F1">
        <w:t>Class 3</w:t>
      </w:r>
      <w:r>
        <w:t xml:space="preserve"> level of administration</w:t>
      </w:r>
      <w:r w:rsidRPr="003514F1">
        <w:t>, including optional identification requirements of this standard</w:t>
      </w:r>
      <w:r>
        <w:t>.</w:t>
      </w:r>
    </w:p>
    <w:p w14:paraId="60ED95D2" w14:textId="77777777" w:rsidR="00CE78C8" w:rsidRDefault="00CE78C8" w:rsidP="001E3ABE">
      <w:pPr>
        <w:pStyle w:val="PR1"/>
        <w:jc w:val="left"/>
      </w:pPr>
      <w:r>
        <w:t xml:space="preserve">Labels shall be machine printed. Type shall be </w:t>
      </w:r>
      <w:r w:rsidR="00E2730A" w:rsidRPr="003514F1">
        <w:rPr>
          <w:rStyle w:val="IP"/>
        </w:rPr>
        <w:t>3/16 inch</w:t>
      </w:r>
      <w:r>
        <w:t xml:space="preserve"> in height.</w:t>
      </w:r>
    </w:p>
    <w:p w14:paraId="15997B26" w14:textId="77777777" w:rsidR="00E2730A" w:rsidRPr="0026310B" w:rsidRDefault="00E2730A" w:rsidP="001E3ABE">
      <w:pPr>
        <w:pStyle w:val="EOS"/>
        <w:jc w:val="left"/>
        <w:rPr>
          <w:b/>
        </w:rPr>
      </w:pPr>
      <w:r w:rsidRPr="0026310B">
        <w:rPr>
          <w:b/>
        </w:rPr>
        <w:t xml:space="preserve">END OF SECTION 27 11 16 </w:t>
      </w:r>
    </w:p>
    <w:p w14:paraId="3C161CD3" w14:textId="77777777" w:rsidR="00E2730A" w:rsidRPr="00147113" w:rsidRDefault="00E2730A" w:rsidP="001E3ABE">
      <w:pPr>
        <w:pStyle w:val="CMT"/>
        <w:jc w:val="left"/>
      </w:pPr>
      <w:r w:rsidRPr="00147113">
        <w:lastRenderedPageBreak/>
        <w:t>Retain this notice in all Sections of Project Manual.</w:t>
      </w:r>
    </w:p>
    <w:p w14:paraId="375C9116" w14:textId="77777777" w:rsidR="00E2730A" w:rsidRPr="00147113" w:rsidRDefault="00E2730A" w:rsidP="001E3ABE">
      <w:pPr>
        <w:tabs>
          <w:tab w:val="center" w:pos="4680"/>
          <w:tab w:val="right" w:pos="9360"/>
        </w:tabs>
        <w:suppressAutoHyphens/>
        <w:spacing w:before="480"/>
      </w:pPr>
      <w:r w:rsidRPr="00147113">
        <w:t>San Diego Unified School District Guide Specifications</w:t>
      </w:r>
    </w:p>
    <w:p w14:paraId="17340A2F" w14:textId="77777777" w:rsidR="00CB2835" w:rsidRDefault="00CB2835" w:rsidP="00CB2835">
      <w:pPr>
        <w:suppressAutoHyphens/>
      </w:pPr>
      <w:r>
        <w:t xml:space="preserve">Document Version: </w:t>
      </w:r>
      <w:r>
        <w:rPr>
          <w:bCs/>
        </w:rPr>
        <w:t>August 2021</w:t>
      </w:r>
    </w:p>
    <w:p w14:paraId="51C7981F" w14:textId="77777777" w:rsidR="00CE78C8" w:rsidRDefault="00CE78C8" w:rsidP="00E2730A">
      <w:pPr>
        <w:pStyle w:val="EOS"/>
        <w:jc w:val="left"/>
      </w:pPr>
    </w:p>
    <w:sectPr w:rsidR="00CE78C8" w:rsidSect="00E2730A">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BC28D" w14:textId="77777777" w:rsidR="00DB7F7A" w:rsidRDefault="00DB7F7A">
      <w:r>
        <w:separator/>
      </w:r>
    </w:p>
    <w:p w14:paraId="31135DD6" w14:textId="77777777" w:rsidR="00DB7F7A" w:rsidRDefault="00DB7F7A"/>
  </w:endnote>
  <w:endnote w:type="continuationSeparator" w:id="0">
    <w:p w14:paraId="59340C54" w14:textId="77777777" w:rsidR="00DB7F7A" w:rsidRDefault="00DB7F7A">
      <w:r>
        <w:continuationSeparator/>
      </w:r>
    </w:p>
    <w:p w14:paraId="3CC9E60E" w14:textId="77777777" w:rsidR="00DB7F7A" w:rsidRDefault="00DB7F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F51B" w14:textId="77777777" w:rsidR="008A54D4" w:rsidRDefault="008A54D4">
    <w:pPr>
      <w:pStyle w:val="Footer"/>
    </w:pPr>
  </w:p>
  <w:p w14:paraId="4759F99B" w14:textId="77777777" w:rsidR="006546CF" w:rsidRDefault="006546C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9360"/>
    </w:tblGrid>
    <w:tr w:rsidR="00E2730A" w14:paraId="1C5DB025" w14:textId="77777777" w:rsidTr="00E2730A">
      <w:tc>
        <w:tcPr>
          <w:tcW w:w="9360" w:type="dxa"/>
          <w:tcBorders>
            <w:top w:val="nil"/>
            <w:left w:val="nil"/>
            <w:bottom w:val="nil"/>
            <w:right w:val="nil"/>
          </w:tcBorders>
        </w:tcPr>
        <w:p w14:paraId="0A23D98D" w14:textId="77777777" w:rsidR="00E2730A" w:rsidRDefault="00E2730A" w:rsidP="00E2730A">
          <w:pPr>
            <w:tabs>
              <w:tab w:val="center" w:pos="4680"/>
              <w:tab w:val="right" w:pos="9360"/>
            </w:tabs>
          </w:pPr>
          <w:r>
            <w:rPr>
              <w:b/>
              <w:bCs/>
            </w:rPr>
            <w:tab/>
          </w:r>
        </w:p>
      </w:tc>
    </w:tr>
    <w:tr w:rsidR="00E2730A" w14:paraId="68DC8403" w14:textId="77777777" w:rsidTr="00E2730A">
      <w:tc>
        <w:tcPr>
          <w:tcW w:w="9360" w:type="dxa"/>
          <w:tcBorders>
            <w:top w:val="nil"/>
            <w:left w:val="nil"/>
            <w:bottom w:val="nil"/>
            <w:right w:val="nil"/>
          </w:tcBorders>
        </w:tcPr>
        <w:p w14:paraId="513B3E94" w14:textId="77777777" w:rsidR="00E2730A" w:rsidRPr="008A54D4" w:rsidRDefault="00E2730A" w:rsidP="00E2730A">
          <w:pPr>
            <w:tabs>
              <w:tab w:val="center" w:pos="4680"/>
              <w:tab w:val="right" w:pos="9360"/>
            </w:tabs>
            <w:rPr>
              <w:b/>
              <w:bCs/>
            </w:rPr>
          </w:pPr>
          <w:r>
            <w:rPr>
              <w:b/>
              <w:bCs/>
            </w:rPr>
            <w:tab/>
          </w:r>
          <w:r w:rsidR="00C34B51">
            <w:rPr>
              <w:rStyle w:val="NAM"/>
            </w:rPr>
            <w:t xml:space="preserve"> </w:t>
          </w:r>
          <w:r w:rsidR="00C34B51" w:rsidRPr="008A54D4">
            <w:rPr>
              <w:rStyle w:val="NAM"/>
              <w:b/>
            </w:rPr>
            <w:t>COMMUNICATIONS RACKS, FRAMES, AND ENCLOSURES</w:t>
          </w:r>
        </w:p>
      </w:tc>
    </w:tr>
    <w:tr w:rsidR="00E2730A" w14:paraId="09FB3892" w14:textId="77777777" w:rsidTr="00E2730A">
      <w:tc>
        <w:tcPr>
          <w:tcW w:w="9360" w:type="dxa"/>
          <w:tcBorders>
            <w:top w:val="nil"/>
            <w:left w:val="nil"/>
            <w:bottom w:val="nil"/>
            <w:right w:val="nil"/>
          </w:tcBorders>
        </w:tcPr>
        <w:p w14:paraId="6EC15588" w14:textId="125C7F2A" w:rsidR="00E2730A" w:rsidRDefault="00E2730A" w:rsidP="00E2730A">
          <w:pPr>
            <w:tabs>
              <w:tab w:val="center" w:pos="4680"/>
              <w:tab w:val="right" w:pos="9360"/>
            </w:tabs>
            <w:rPr>
              <w:b/>
              <w:bCs/>
            </w:rPr>
          </w:pPr>
          <w:r>
            <w:rPr>
              <w:b/>
              <w:bCs/>
            </w:rPr>
            <w:tab/>
          </w:r>
          <w:r>
            <w:rPr>
              <w:rStyle w:val="NUM"/>
              <w:b/>
            </w:rPr>
            <w:t>27 11 16</w:t>
          </w:r>
          <w:r>
            <w:rPr>
              <w:b/>
              <w:bCs/>
            </w:rPr>
            <w:t xml:space="preserve"> </w:t>
          </w:r>
          <w:r w:rsidR="0094424E">
            <w:rPr>
              <w:b/>
              <w:bCs/>
            </w:rPr>
            <w:t xml:space="preserve">- </w:t>
          </w:r>
          <w:r>
            <w:rPr>
              <w:b/>
              <w:bCs/>
            </w:rPr>
            <w:fldChar w:fldCharType="begin"/>
          </w:r>
          <w:r>
            <w:rPr>
              <w:b/>
              <w:bCs/>
            </w:rPr>
            <w:instrText xml:space="preserve"> PAGE  \* MERGEFORMAT </w:instrText>
          </w:r>
          <w:r>
            <w:rPr>
              <w:b/>
              <w:bCs/>
            </w:rPr>
            <w:fldChar w:fldCharType="separate"/>
          </w:r>
          <w:r w:rsidR="003D08AB">
            <w:rPr>
              <w:b/>
              <w:bCs/>
              <w:noProof/>
            </w:rPr>
            <w:t>9</w:t>
          </w:r>
          <w:r>
            <w:rPr>
              <w:b/>
              <w:bCs/>
            </w:rPr>
            <w:fldChar w:fldCharType="end"/>
          </w:r>
        </w:p>
      </w:tc>
    </w:tr>
    <w:tr w:rsidR="00E2730A" w14:paraId="31D477E2" w14:textId="77777777" w:rsidTr="00E2730A">
      <w:tc>
        <w:tcPr>
          <w:tcW w:w="9360" w:type="dxa"/>
          <w:tcBorders>
            <w:top w:val="nil"/>
            <w:left w:val="nil"/>
            <w:bottom w:val="nil"/>
            <w:right w:val="nil"/>
          </w:tcBorders>
        </w:tcPr>
        <w:p w14:paraId="05B5FDC1" w14:textId="0BBEB41B" w:rsidR="00E2730A" w:rsidRDefault="00E2730A" w:rsidP="00E2730A">
          <w:pPr>
            <w:tabs>
              <w:tab w:val="center" w:pos="4680"/>
              <w:tab w:val="right" w:pos="9360"/>
            </w:tabs>
            <w:rPr>
              <w:b/>
              <w:bCs/>
            </w:rPr>
          </w:pPr>
          <w:r>
            <w:rPr>
              <w:b/>
              <w:bCs/>
            </w:rPr>
            <w:tab/>
          </w:r>
          <w:r w:rsidR="0085591E" w:rsidRPr="002A623A">
            <w:rPr>
              <w:b/>
              <w:bCs/>
            </w:rPr>
            <w:t xml:space="preserve"> </w:t>
          </w:r>
          <w:r w:rsidR="0085591E" w:rsidRPr="002A623A">
            <w:rPr>
              <w:b/>
              <w:bCs/>
            </w:rPr>
            <w:t>ELECTRICAL CHARGING SYSTEM AND BATTERY ENERGY STORAGE SYSTEM</w:t>
          </w:r>
        </w:p>
      </w:tc>
    </w:tr>
    <w:tr w:rsidR="00E2730A" w14:paraId="2ADE08D1" w14:textId="77777777" w:rsidTr="00E2730A">
      <w:tc>
        <w:tcPr>
          <w:tcW w:w="9360" w:type="dxa"/>
          <w:tcBorders>
            <w:top w:val="nil"/>
            <w:left w:val="nil"/>
            <w:bottom w:val="nil"/>
            <w:right w:val="nil"/>
          </w:tcBorders>
        </w:tcPr>
        <w:p w14:paraId="3F07D75E" w14:textId="77777777" w:rsidR="00E2730A" w:rsidRDefault="00E2730A" w:rsidP="00E2730A">
          <w:pPr>
            <w:tabs>
              <w:tab w:val="center" w:pos="4680"/>
              <w:tab w:val="right" w:pos="9360"/>
            </w:tabs>
          </w:pPr>
        </w:p>
      </w:tc>
    </w:tr>
  </w:tbl>
  <w:p w14:paraId="23050156" w14:textId="77777777" w:rsidR="00E2730A" w:rsidRDefault="00E2730A">
    <w:pPr>
      <w:tabs>
        <w:tab w:val="center" w:pos="4680"/>
        <w:tab w:val="right" w:pos="9360"/>
      </w:tabs>
    </w:pPr>
  </w:p>
  <w:p w14:paraId="1210F7B1" w14:textId="77777777" w:rsidR="00CE78C8" w:rsidRDefault="00CE78C8" w:rsidP="00E273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5770B" w14:textId="77777777" w:rsidR="005C0791" w:rsidRDefault="005C0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3BDB1" w14:textId="77777777" w:rsidR="00DB7F7A" w:rsidRDefault="00DB7F7A">
      <w:r>
        <w:separator/>
      </w:r>
    </w:p>
    <w:p w14:paraId="033126BE" w14:textId="77777777" w:rsidR="00DB7F7A" w:rsidRDefault="00DB7F7A"/>
  </w:footnote>
  <w:footnote w:type="continuationSeparator" w:id="0">
    <w:p w14:paraId="379B70B2" w14:textId="77777777" w:rsidR="00DB7F7A" w:rsidRDefault="00DB7F7A">
      <w:r>
        <w:continuationSeparator/>
      </w:r>
    </w:p>
    <w:p w14:paraId="613F342E" w14:textId="77777777" w:rsidR="00DB7F7A" w:rsidRDefault="00DB7F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20FD3" w14:textId="77777777" w:rsidR="008A54D4" w:rsidRDefault="008A54D4">
    <w:pPr>
      <w:pStyle w:val="Header"/>
    </w:pPr>
  </w:p>
  <w:p w14:paraId="4C05C6ED" w14:textId="77777777" w:rsidR="006546CF" w:rsidRDefault="006546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E2730A" w14:paraId="6F0EB67E" w14:textId="77777777" w:rsidTr="00E2730A">
      <w:tc>
        <w:tcPr>
          <w:tcW w:w="4680" w:type="dxa"/>
          <w:tcBorders>
            <w:top w:val="nil"/>
            <w:left w:val="nil"/>
            <w:bottom w:val="nil"/>
            <w:right w:val="nil"/>
          </w:tcBorders>
        </w:tcPr>
        <w:p w14:paraId="581E9E29" w14:textId="77777777" w:rsidR="00E2730A" w:rsidRDefault="00E2730A" w:rsidP="00E2730A">
          <w:pPr>
            <w:tabs>
              <w:tab w:val="center" w:pos="4680"/>
              <w:tab w:val="right" w:pos="9360"/>
            </w:tabs>
          </w:pPr>
          <w:r>
            <w:rPr>
              <w:b/>
              <w:bCs/>
            </w:rPr>
            <w:t>SPECIFICATIONS</w:t>
          </w:r>
        </w:p>
      </w:tc>
      <w:tc>
        <w:tcPr>
          <w:tcW w:w="4680" w:type="dxa"/>
          <w:tcBorders>
            <w:top w:val="nil"/>
            <w:left w:val="nil"/>
            <w:bottom w:val="nil"/>
            <w:right w:val="nil"/>
          </w:tcBorders>
        </w:tcPr>
        <w:p w14:paraId="29A6621D" w14:textId="53C3EF50" w:rsidR="00E2730A" w:rsidRDefault="00E2730A" w:rsidP="00E2730A">
          <w:pPr>
            <w:tabs>
              <w:tab w:val="center" w:pos="4680"/>
              <w:tab w:val="right" w:pos="9360"/>
            </w:tabs>
            <w:jc w:val="right"/>
          </w:pPr>
          <w:r>
            <w:rPr>
              <w:b/>
              <w:bCs/>
            </w:rPr>
            <w:t xml:space="preserve">NO. </w:t>
          </w:r>
          <w:r w:rsidR="005C0791">
            <w:rPr>
              <w:b/>
              <w:bCs/>
            </w:rPr>
            <w:t>PS23</w:t>
          </w:r>
          <w:r>
            <w:rPr>
              <w:b/>
              <w:bCs/>
            </w:rPr>
            <w:t>-</w:t>
          </w:r>
          <w:r w:rsidR="005C0791">
            <w:rPr>
              <w:b/>
              <w:bCs/>
            </w:rPr>
            <w:t>0300</w:t>
          </w:r>
          <w:r>
            <w:rPr>
              <w:b/>
              <w:bCs/>
            </w:rPr>
            <w:t>-</w:t>
          </w:r>
          <w:r w:rsidR="005C0791">
            <w:rPr>
              <w:b/>
              <w:bCs/>
            </w:rPr>
            <w:t>11</w:t>
          </w:r>
        </w:p>
      </w:tc>
    </w:tr>
  </w:tbl>
  <w:p w14:paraId="227BF650" w14:textId="77777777" w:rsidR="00E2730A" w:rsidRDefault="00E2730A">
    <w:pPr>
      <w:tabs>
        <w:tab w:val="center" w:pos="4680"/>
        <w:tab w:val="right" w:pos="9360"/>
      </w:tabs>
    </w:pPr>
  </w:p>
  <w:p w14:paraId="08A51C54" w14:textId="77777777" w:rsidR="00CE78C8" w:rsidRDefault="00CE78C8" w:rsidP="00E273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94DBB" w14:textId="77777777" w:rsidR="005C0791" w:rsidRDefault="005C0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FD00F42"/>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8433"/>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6"/>
    <w:docVar w:name="Format" w:val="1"/>
    <w:docVar w:name="MF04" w:val="271116"/>
    <w:docVar w:name="MF95" w:val="16702"/>
    <w:docVar w:name="MFOrigin" w:val="MF04"/>
    <w:docVar w:name="SectionID" w:val="634"/>
    <w:docVar w:name="SpecType" w:val="MasterSpec"/>
    <w:docVar w:name="Version" w:val="9794"/>
  </w:docVars>
  <w:rsids>
    <w:rsidRoot w:val="00102995"/>
    <w:rsid w:val="000118AC"/>
    <w:rsid w:val="00012555"/>
    <w:rsid w:val="00076811"/>
    <w:rsid w:val="00102995"/>
    <w:rsid w:val="001E3ABE"/>
    <w:rsid w:val="001E693F"/>
    <w:rsid w:val="00207D08"/>
    <w:rsid w:val="0026310B"/>
    <w:rsid w:val="003514F1"/>
    <w:rsid w:val="0036321E"/>
    <w:rsid w:val="003C1BE2"/>
    <w:rsid w:val="003D08AB"/>
    <w:rsid w:val="003E572E"/>
    <w:rsid w:val="004377B0"/>
    <w:rsid w:val="004862AB"/>
    <w:rsid w:val="004A09F1"/>
    <w:rsid w:val="004F1422"/>
    <w:rsid w:val="00510D08"/>
    <w:rsid w:val="00593E81"/>
    <w:rsid w:val="005C0791"/>
    <w:rsid w:val="005D26AB"/>
    <w:rsid w:val="00640587"/>
    <w:rsid w:val="006546CF"/>
    <w:rsid w:val="00695955"/>
    <w:rsid w:val="006E0FF1"/>
    <w:rsid w:val="006E6086"/>
    <w:rsid w:val="00772CBB"/>
    <w:rsid w:val="0085591E"/>
    <w:rsid w:val="00891677"/>
    <w:rsid w:val="00896644"/>
    <w:rsid w:val="008A54D4"/>
    <w:rsid w:val="0094424E"/>
    <w:rsid w:val="009E405B"/>
    <w:rsid w:val="00AC3D28"/>
    <w:rsid w:val="00B342BE"/>
    <w:rsid w:val="00B354F4"/>
    <w:rsid w:val="00B54FCA"/>
    <w:rsid w:val="00B95B31"/>
    <w:rsid w:val="00C34B51"/>
    <w:rsid w:val="00C46831"/>
    <w:rsid w:val="00CB2835"/>
    <w:rsid w:val="00CE78C8"/>
    <w:rsid w:val="00D77E7C"/>
    <w:rsid w:val="00DB7F7A"/>
    <w:rsid w:val="00E2730A"/>
    <w:rsid w:val="00E90B86"/>
    <w:rsid w:val="00ED5E5A"/>
    <w:rsid w:val="00EE2543"/>
    <w:rsid w:val="00F53EF2"/>
    <w:rsid w:val="00F8676F"/>
    <w:rsid w:val="00FC1816"/>
    <w:rsid w:val="00FD7347"/>
    <w:rsid w:val="00FF3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486E67A"/>
  <w15:chartTrackingRefBased/>
  <w15:docId w15:val="{E8BFA739-7AB3-48A2-A74A-2A0F3254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b/>
    </w:rPr>
  </w:style>
  <w:style w:type="paragraph" w:customStyle="1" w:styleId="FTR">
    <w:name w:val="FTR"/>
    <w:basedOn w:val="Normal"/>
    <w:autoRedefine/>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autoRedefine/>
    <w:rsid w:val="0026310B"/>
    <w:pPr>
      <w:keepNext/>
      <w:numPr>
        <w:numId w:val="1"/>
      </w:numPr>
      <w:suppressAutoHyphens/>
      <w:spacing w:before="480"/>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autoRedefine/>
    <w:pPr>
      <w:keepNext/>
      <w:numPr>
        <w:ilvl w:val="3"/>
        <w:numId w:val="1"/>
      </w:numPr>
      <w:suppressAutoHyphens/>
      <w:spacing w:before="480"/>
      <w:jc w:val="both"/>
      <w:outlineLvl w:val="1"/>
    </w:pPr>
  </w:style>
  <w:style w:type="paragraph" w:customStyle="1" w:styleId="PR1">
    <w:name w:val="PR1"/>
    <w:basedOn w:val="Normal"/>
    <w:link w:val="PR1Char"/>
    <w:autoRedefine/>
    <w:pPr>
      <w:numPr>
        <w:ilvl w:val="4"/>
        <w:numId w:val="1"/>
      </w:numPr>
      <w:suppressAutoHyphens/>
      <w:spacing w:before="240"/>
      <w:jc w:val="both"/>
      <w:outlineLvl w:val="2"/>
    </w:pPr>
  </w:style>
  <w:style w:type="paragraph" w:customStyle="1" w:styleId="PR2">
    <w:name w:val="PR2"/>
    <w:basedOn w:val="Normal"/>
    <w:autoRedefine/>
    <w:pPr>
      <w:numPr>
        <w:ilvl w:val="5"/>
        <w:numId w:val="1"/>
      </w:numPr>
      <w:suppressAutoHyphens/>
      <w:jc w:val="both"/>
      <w:outlineLvl w:val="3"/>
    </w:pPr>
  </w:style>
  <w:style w:type="paragraph" w:customStyle="1" w:styleId="PR3">
    <w:name w:val="PR3"/>
    <w:basedOn w:val="Normal"/>
    <w:autoRedefine/>
    <w:pPr>
      <w:numPr>
        <w:ilvl w:val="6"/>
        <w:numId w:val="1"/>
      </w:numPr>
      <w:suppressAutoHyphens/>
      <w:jc w:val="both"/>
      <w:outlineLvl w:val="4"/>
    </w:pPr>
  </w:style>
  <w:style w:type="paragraph" w:customStyle="1" w:styleId="PR4">
    <w:name w:val="PR4"/>
    <w:basedOn w:val="Normal"/>
    <w:autoRedefine/>
    <w:pPr>
      <w:numPr>
        <w:ilvl w:val="7"/>
        <w:numId w:val="1"/>
      </w:numPr>
      <w:suppressAutoHyphens/>
      <w:jc w:val="both"/>
      <w:outlineLvl w:val="5"/>
    </w:pPr>
  </w:style>
  <w:style w:type="paragraph" w:customStyle="1" w:styleId="PR5">
    <w:name w:val="PR5"/>
    <w:basedOn w:val="Normal"/>
    <w:autoRedefine/>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autoRedefine/>
    <w:pPr>
      <w:suppressAutoHyphens/>
      <w:spacing w:before="480"/>
      <w:jc w:val="both"/>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basedOn w:val="DefaultParagraphFont"/>
    <w:rPr>
      <w:color w:val="auto"/>
    </w:rPr>
  </w:style>
  <w:style w:type="character" w:customStyle="1" w:styleId="IP">
    <w:name w:val="IP"/>
    <w:basedOn w:val="DefaultParagraphFont"/>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102995"/>
    <w:pPr>
      <w:tabs>
        <w:tab w:val="center" w:pos="4680"/>
        <w:tab w:val="right" w:pos="9360"/>
      </w:tabs>
    </w:pPr>
  </w:style>
  <w:style w:type="character" w:customStyle="1" w:styleId="HeaderChar">
    <w:name w:val="Header Char"/>
    <w:basedOn w:val="DefaultParagraphFont"/>
    <w:link w:val="Header"/>
    <w:uiPriority w:val="99"/>
    <w:rsid w:val="00102995"/>
  </w:style>
  <w:style w:type="paragraph" w:styleId="Footer">
    <w:name w:val="footer"/>
    <w:basedOn w:val="Normal"/>
    <w:link w:val="FooterChar"/>
    <w:uiPriority w:val="99"/>
    <w:unhideWhenUsed/>
    <w:rsid w:val="00102995"/>
    <w:pPr>
      <w:tabs>
        <w:tab w:val="center" w:pos="4680"/>
        <w:tab w:val="right" w:pos="9360"/>
      </w:tabs>
    </w:pPr>
  </w:style>
  <w:style w:type="character" w:customStyle="1" w:styleId="FooterChar">
    <w:name w:val="Footer Char"/>
    <w:basedOn w:val="DefaultParagraphFont"/>
    <w:link w:val="Footer"/>
    <w:uiPriority w:val="99"/>
    <w:rsid w:val="00102995"/>
  </w:style>
  <w:style w:type="paragraph" w:customStyle="1" w:styleId="TIP">
    <w:name w:val="TIP"/>
    <w:basedOn w:val="Normal"/>
    <w:link w:val="TIPChar"/>
    <w:rsid w:val="00FF3D07"/>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FF3D07"/>
    <w:rPr>
      <w:rFonts w:ascii="Arial" w:hAnsi="Arial" w:cs="Arial"/>
      <w:vanish/>
      <w:color w:val="0000FF"/>
      <w:sz w:val="22"/>
    </w:rPr>
  </w:style>
  <w:style w:type="character" w:customStyle="1" w:styleId="TIPChar">
    <w:name w:val="TIP Char"/>
    <w:link w:val="TIP"/>
    <w:rsid w:val="00FF3D07"/>
    <w:rPr>
      <w:vanish w:val="0"/>
      <w:color w:val="B30838"/>
    </w:rPr>
  </w:style>
  <w:style w:type="character" w:customStyle="1" w:styleId="SAhyperlink">
    <w:name w:val="SAhyperlink"/>
    <w:uiPriority w:val="1"/>
    <w:qFormat/>
    <w:rsid w:val="00ED5E5A"/>
    <w:rPr>
      <w:color w:val="E36C0A"/>
      <w:u w:val="single"/>
    </w:rPr>
  </w:style>
  <w:style w:type="character" w:styleId="Hyperlink">
    <w:name w:val="Hyperlink"/>
    <w:uiPriority w:val="99"/>
    <w:unhideWhenUsed/>
    <w:rsid w:val="00ED5E5A"/>
    <w:rPr>
      <w:color w:val="0000FF"/>
      <w:u w:val="single"/>
    </w:rPr>
  </w:style>
  <w:style w:type="paragraph" w:customStyle="1" w:styleId="PRN">
    <w:name w:val="PRN"/>
    <w:basedOn w:val="Normal"/>
    <w:link w:val="PRNChar"/>
    <w:autoRedefine/>
    <w:rsid w:val="00E2730A"/>
    <w:pPr>
      <w:pBdr>
        <w:top w:val="single" w:sz="6" w:space="1" w:color="auto" w:shadow="1"/>
        <w:left w:val="single" w:sz="6" w:space="4" w:color="auto" w:shadow="1"/>
        <w:bottom w:val="single" w:sz="6" w:space="1" w:color="auto" w:shadow="1"/>
        <w:right w:val="single" w:sz="6" w:space="4" w:color="auto" w:shadow="1"/>
      </w:pBdr>
      <w:shd w:val="pct20" w:color="FFFF00" w:fill="FFFFFF"/>
    </w:pPr>
    <w:rPr>
      <w:rFonts w:ascii="Arial Narrow" w:hAnsi="Arial Narrow"/>
      <w:i/>
    </w:rPr>
  </w:style>
  <w:style w:type="character" w:customStyle="1" w:styleId="PR1Char">
    <w:name w:val="PR1 Char"/>
    <w:basedOn w:val="DefaultParagraphFont"/>
    <w:link w:val="PR1"/>
    <w:rsid w:val="00E2730A"/>
    <w:rPr>
      <w:rFonts w:ascii="Arial" w:hAnsi="Arial" w:cs="Arial"/>
      <w:sz w:val="22"/>
    </w:rPr>
  </w:style>
  <w:style w:type="character" w:customStyle="1" w:styleId="PRNChar">
    <w:name w:val="PRN Char"/>
    <w:basedOn w:val="PR1Char"/>
    <w:link w:val="PRN"/>
    <w:rsid w:val="00E2730A"/>
    <w:rPr>
      <w:rFonts w:ascii="Arial Narrow" w:hAnsi="Arial Narrow" w:cs="Arial"/>
      <w:i/>
      <w:sz w:val="22"/>
      <w:shd w:val="pct20" w:color="FFFF00" w:fill="FFFFFF"/>
    </w:rPr>
  </w:style>
  <w:style w:type="paragraph" w:customStyle="1" w:styleId="OMN">
    <w:name w:val="OMN"/>
    <w:basedOn w:val="Normal"/>
    <w:link w:val="OMNChar"/>
    <w:autoRedefine/>
    <w:rsid w:val="00E2730A"/>
    <w:pPr>
      <w:pBdr>
        <w:top w:val="single" w:sz="8" w:space="1" w:color="auto" w:shadow="1"/>
        <w:left w:val="single" w:sz="8" w:space="4" w:color="auto" w:shadow="1"/>
        <w:bottom w:val="single" w:sz="8" w:space="1" w:color="auto" w:shadow="1"/>
        <w:right w:val="single" w:sz="8" w:space="4" w:color="auto" w:shadow="1"/>
      </w:pBdr>
      <w:shd w:val="pct30" w:color="CC99FF" w:fill="FFFFFF"/>
    </w:pPr>
    <w:rPr>
      <w:rFonts w:ascii="Arial Narrow" w:hAnsi="Arial Narrow"/>
      <w:i/>
    </w:rPr>
  </w:style>
  <w:style w:type="character" w:customStyle="1" w:styleId="OMNChar">
    <w:name w:val="OMN Char"/>
    <w:basedOn w:val="CMTChar"/>
    <w:link w:val="OMN"/>
    <w:rsid w:val="00E2730A"/>
    <w:rPr>
      <w:rFonts w:ascii="Arial Narrow" w:hAnsi="Arial Narrow" w:cs="Arial"/>
      <w:i/>
      <w:vanish/>
      <w:color w:val="0000FF"/>
      <w:sz w:val="22"/>
      <w:shd w:val="pct30" w:color="CC99FF" w:fill="FFFFFF"/>
    </w:rPr>
  </w:style>
  <w:style w:type="paragraph" w:customStyle="1" w:styleId="STEditOR">
    <w:name w:val="STEdit[OR]"/>
    <w:basedOn w:val="Normal"/>
    <w:link w:val="STEditORChar"/>
    <w:autoRedefine/>
    <w:rsid w:val="00E2730A"/>
    <w:rPr>
      <w:b/>
    </w:rPr>
  </w:style>
  <w:style w:type="character" w:customStyle="1" w:styleId="STEditORChar">
    <w:name w:val="STEdit[OR] Char"/>
    <w:basedOn w:val="CMTChar"/>
    <w:link w:val="STEditOR"/>
    <w:rsid w:val="00E2730A"/>
    <w:rPr>
      <w:rFonts w:ascii="Arial" w:hAnsi="Arial" w:cs="Arial"/>
      <w:b/>
      <w:vanish/>
      <w:color w:val="0000FF"/>
      <w:sz w:val="22"/>
    </w:rPr>
  </w:style>
  <w:style w:type="character" w:customStyle="1" w:styleId="EOSChar">
    <w:name w:val="EOS Char"/>
    <w:link w:val="EOS"/>
    <w:rsid w:val="00E2730A"/>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325186">
      <w:bodyDiv w:val="1"/>
      <w:marLeft w:val="0"/>
      <w:marRight w:val="0"/>
      <w:marTop w:val="0"/>
      <w:marBottom w:val="0"/>
      <w:divBdr>
        <w:top w:val="none" w:sz="0" w:space="0" w:color="auto"/>
        <w:left w:val="none" w:sz="0" w:space="0" w:color="auto"/>
        <w:bottom w:val="none" w:sz="0" w:space="0" w:color="auto"/>
        <w:right w:val="none" w:sz="0" w:space="0" w:color="auto"/>
      </w:divBdr>
    </w:div>
    <w:div w:id="9483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27 - Communications</Division>
    <Notes0 xmlns="aec59467-f985-499e-9631-d7f3d108a13c" xsi:nil="true"/>
  </documentManagement>
</p:properties>
</file>

<file path=customXml/itemProps1.xml><?xml version="1.0" encoding="utf-8"?>
<ds:datastoreItem xmlns:ds="http://schemas.openxmlformats.org/officeDocument/2006/customXml" ds:itemID="{64212583-578E-438E-B27C-0F68DC4BB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3E815-42F1-48E9-97BA-0DC16782133C}">
  <ds:schemaRefs>
    <ds:schemaRef ds:uri="http://schemas.microsoft.com/sharepoint/v3/contenttype/forms"/>
  </ds:schemaRefs>
</ds:datastoreItem>
</file>

<file path=customXml/itemProps3.xml><?xml version="1.0" encoding="utf-8"?>
<ds:datastoreItem xmlns:ds="http://schemas.openxmlformats.org/officeDocument/2006/customXml" ds:itemID="{1AC51895-0328-4C81-B0A6-ECC5D329433F}">
  <ds:schemaRefs>
    <ds:schemaRef ds:uri="http://schemas.microsoft.com/office/2006/metadata/properties"/>
    <ds:schemaRef ds:uri="http://schemas.microsoft.com/office/infopath/2007/PartnerControls"/>
    <ds:schemaRef ds:uri="175832a0-dacc-4945-ab2c-d9459f611efb"/>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1964</Words>
  <Characters>13049</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SECTION 271116 - COMMUNICATIONS RACKS, FRAMES, AND ENCLOSURES</vt:lpstr>
    </vt:vector>
  </TitlesOfParts>
  <Company/>
  <LinksUpToDate>false</LinksUpToDate>
  <CharactersWithSpaces>14984</CharactersWithSpaces>
  <SharedDoc>false</SharedDoc>
  <HLinks>
    <vt:vector size="36" baseType="variant">
      <vt:variant>
        <vt:i4>4128888</vt:i4>
      </vt:variant>
      <vt:variant>
        <vt:i4>15</vt:i4>
      </vt:variant>
      <vt:variant>
        <vt:i4>0</vt:i4>
      </vt:variant>
      <vt:variant>
        <vt:i4>5</vt:i4>
      </vt:variant>
      <vt:variant>
        <vt:lpwstr>http://www.specagent.com/LookUp/?ulid=7611&amp;mf=04&amp;src=wd</vt:lpwstr>
      </vt:variant>
      <vt:variant>
        <vt:lpwstr/>
      </vt:variant>
      <vt:variant>
        <vt:i4>4259924</vt:i4>
      </vt:variant>
      <vt:variant>
        <vt:i4>12</vt:i4>
      </vt:variant>
      <vt:variant>
        <vt:i4>0</vt:i4>
      </vt:variant>
      <vt:variant>
        <vt:i4>5</vt:i4>
      </vt:variant>
      <vt:variant>
        <vt:lpwstr>http://www.specagent.com/LookUp/?ulid=12958&amp;mf=04&amp;src=wd</vt:lpwstr>
      </vt:variant>
      <vt:variant>
        <vt:lpwstr/>
      </vt:variant>
      <vt:variant>
        <vt:i4>4391002</vt:i4>
      </vt:variant>
      <vt:variant>
        <vt:i4>9</vt:i4>
      </vt:variant>
      <vt:variant>
        <vt:i4>0</vt:i4>
      </vt:variant>
      <vt:variant>
        <vt:i4>5</vt:i4>
      </vt:variant>
      <vt:variant>
        <vt:lpwstr>http://www.specagent.com/LookUp/?ulid=12976&amp;mf=04&amp;src=wd</vt:lpwstr>
      </vt:variant>
      <vt:variant>
        <vt:lpwstr/>
      </vt:variant>
      <vt:variant>
        <vt:i4>4391001</vt:i4>
      </vt:variant>
      <vt:variant>
        <vt:i4>6</vt:i4>
      </vt:variant>
      <vt:variant>
        <vt:i4>0</vt:i4>
      </vt:variant>
      <vt:variant>
        <vt:i4>5</vt:i4>
      </vt:variant>
      <vt:variant>
        <vt:lpwstr>http://www.specagent.com/LookUp/?ulid=12975&amp;mf=04&amp;src=wd</vt:lpwstr>
      </vt:variant>
      <vt:variant>
        <vt:lpwstr/>
      </vt:variant>
      <vt:variant>
        <vt:i4>4259931</vt:i4>
      </vt:variant>
      <vt:variant>
        <vt:i4>3</vt:i4>
      </vt:variant>
      <vt:variant>
        <vt:i4>0</vt:i4>
      </vt:variant>
      <vt:variant>
        <vt:i4>5</vt:i4>
      </vt:variant>
      <vt:variant>
        <vt:lpwstr>http://www.specagent.com/LookUp/?ulid=12957&amp;mf=04&amp;src=wd</vt:lpwstr>
      </vt:variant>
      <vt:variant>
        <vt:lpwstr/>
      </vt:variant>
      <vt:variant>
        <vt:i4>4259930</vt:i4>
      </vt:variant>
      <vt:variant>
        <vt:i4>0</vt:i4>
      </vt:variant>
      <vt:variant>
        <vt:i4>0</vt:i4>
      </vt:variant>
      <vt:variant>
        <vt:i4>5</vt:i4>
      </vt:variant>
      <vt:variant>
        <vt:lpwstr>http://www.specagent.com/LookUp/?ulid=12956&amp;mf=04&amp;src=wd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271116 - COMMUNICATIONS RACKS, FRAMES, AND ENCLOSURES</dc:title>
  <dc:subject>COMMUNICATIONS RACKS, FRAMES, AND ENCLOSURES</dc:subject>
  <dc:creator>ARCOM, Inc.</dc:creator>
  <cp:keywords>BAS-12345-MS80</cp:keywords>
  <cp:lastModifiedBy>Frazine Susan</cp:lastModifiedBy>
  <cp:revision>11</cp:revision>
  <dcterms:created xsi:type="dcterms:W3CDTF">2020-01-02T19:32:00Z</dcterms:created>
  <dcterms:modified xsi:type="dcterms:W3CDTF">2022-06-29T16:28:00Z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0x010100EB0623E037DFE54C87515265FAF7A65C</vt:lpwstr>
  </property>
</Properties>
</file>